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19" w:rsidRDefault="00553F19" w:rsidP="00553F19">
      <w:pPr>
        <w:ind w:firstLine="720"/>
        <w:jc w:val="right"/>
        <w:rPr>
          <w:b/>
          <w:color w:val="000000"/>
        </w:rPr>
      </w:pPr>
      <w:r w:rsidRPr="002A3E53">
        <w:rPr>
          <w:b/>
          <w:color w:val="000000"/>
        </w:rPr>
        <w:t>Приложение 1</w:t>
      </w:r>
    </w:p>
    <w:p w:rsidR="00A046CD" w:rsidRPr="00A046CD" w:rsidRDefault="00553F19" w:rsidP="00A046CD">
      <w:pPr>
        <w:ind w:firstLine="5220"/>
        <w:rPr>
          <w:b/>
          <w:color w:val="000000"/>
        </w:rPr>
      </w:pPr>
      <w:r>
        <w:rPr>
          <w:b/>
          <w:color w:val="000000"/>
        </w:rPr>
        <w:t xml:space="preserve">к ТЗ </w:t>
      </w:r>
      <w:r w:rsidR="00A046CD" w:rsidRPr="00A046CD">
        <w:rPr>
          <w:b/>
          <w:color w:val="000000"/>
        </w:rPr>
        <w:t xml:space="preserve">на открытый запрос предложений </w:t>
      </w:r>
      <w:proofErr w:type="gramStart"/>
      <w:r w:rsidR="00A046CD" w:rsidRPr="00A046CD">
        <w:rPr>
          <w:b/>
          <w:color w:val="000000"/>
        </w:rPr>
        <w:t>по</w:t>
      </w:r>
      <w:proofErr w:type="gramEnd"/>
    </w:p>
    <w:p w:rsidR="00A046CD" w:rsidRPr="00887451" w:rsidRDefault="00A046CD" w:rsidP="00A046CD">
      <w:pPr>
        <w:ind w:firstLine="5220"/>
        <w:rPr>
          <w:b/>
          <w:color w:val="000000"/>
        </w:rPr>
      </w:pPr>
      <w:r w:rsidRPr="00A046CD">
        <w:rPr>
          <w:b/>
          <w:color w:val="000000"/>
        </w:rPr>
        <w:t xml:space="preserve"> выбору исполнителя работ </w:t>
      </w:r>
      <w:proofErr w:type="gramStart"/>
      <w:r w:rsidRPr="00A046CD">
        <w:rPr>
          <w:b/>
          <w:color w:val="000000"/>
        </w:rPr>
        <w:t>по</w:t>
      </w:r>
      <w:proofErr w:type="gramEnd"/>
    </w:p>
    <w:p w:rsidR="00A046CD" w:rsidRPr="00A046CD" w:rsidRDefault="00A046CD" w:rsidP="00A046CD">
      <w:pPr>
        <w:ind w:firstLine="5220"/>
        <w:rPr>
          <w:b/>
          <w:color w:val="000000"/>
        </w:rPr>
      </w:pPr>
      <w:r w:rsidRPr="00A046CD">
        <w:rPr>
          <w:b/>
          <w:color w:val="000000"/>
        </w:rPr>
        <w:t>автоматизации ВПУ Выборгской ТЭЦ</w:t>
      </w:r>
    </w:p>
    <w:p w:rsidR="00553F19" w:rsidRDefault="00A046CD" w:rsidP="00A046CD">
      <w:pPr>
        <w:ind w:firstLine="5220"/>
        <w:rPr>
          <w:b/>
        </w:rPr>
      </w:pPr>
      <w:r w:rsidRPr="00A046CD">
        <w:rPr>
          <w:b/>
          <w:color w:val="000000"/>
        </w:rPr>
        <w:t xml:space="preserve">  филиала «Невский» ОАО «ТГК-1».</w:t>
      </w:r>
    </w:p>
    <w:p w:rsidR="00553F19" w:rsidRDefault="00553F19" w:rsidP="009A01FC">
      <w:pPr>
        <w:ind w:firstLine="0"/>
        <w:jc w:val="center"/>
        <w:rPr>
          <w:b/>
        </w:rPr>
      </w:pPr>
    </w:p>
    <w:p w:rsidR="00956959" w:rsidRPr="00E468DC" w:rsidRDefault="009A01FC" w:rsidP="009A01FC">
      <w:pPr>
        <w:ind w:firstLine="0"/>
        <w:jc w:val="center"/>
        <w:rPr>
          <w:b/>
        </w:rPr>
      </w:pPr>
      <w:r w:rsidRPr="00E468DC">
        <w:rPr>
          <w:b/>
        </w:rPr>
        <w:t>ТЕХНИЧЕСКИЕ ТРЕБОВАНИЯ</w:t>
      </w:r>
    </w:p>
    <w:p w:rsidR="009A01FC" w:rsidRPr="00E468DC" w:rsidRDefault="009A01FC" w:rsidP="009A01FC">
      <w:pPr>
        <w:ind w:firstLine="0"/>
        <w:jc w:val="center"/>
        <w:rPr>
          <w:b/>
        </w:rPr>
      </w:pPr>
      <w:r w:rsidRPr="00E468DC">
        <w:rPr>
          <w:b/>
        </w:rPr>
        <w:t xml:space="preserve">на выполнение работ </w:t>
      </w:r>
      <w:r w:rsidR="00570003">
        <w:rPr>
          <w:b/>
        </w:rPr>
        <w:t>по автоматизации</w:t>
      </w:r>
      <w:r w:rsidRPr="00E468DC">
        <w:rPr>
          <w:b/>
        </w:rPr>
        <w:t xml:space="preserve"> </w:t>
      </w:r>
      <w:r w:rsidR="00A046CD">
        <w:rPr>
          <w:b/>
        </w:rPr>
        <w:t>ВПУ</w:t>
      </w:r>
      <w:r w:rsidRPr="00E468DC">
        <w:rPr>
          <w:b/>
        </w:rPr>
        <w:t xml:space="preserve"> Выборгской ТЭЦ (ТЭ-17) филиала «Невский» ОАО «ТГК-1».</w:t>
      </w:r>
    </w:p>
    <w:p w:rsidR="009A01FC" w:rsidRPr="00BD28F1" w:rsidRDefault="009A01FC" w:rsidP="00BD28F1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BD28F1">
        <w:rPr>
          <w:rFonts w:ascii="Times New Roman" w:hAnsi="Times New Roman"/>
          <w:b/>
          <w:sz w:val="24"/>
          <w:szCs w:val="24"/>
        </w:rPr>
        <w:t>Вводная часть.</w:t>
      </w:r>
    </w:p>
    <w:p w:rsidR="009A01FC" w:rsidRDefault="009A01FC" w:rsidP="009A01FC">
      <w:r>
        <w:t xml:space="preserve">Настоящие технические требования отражают основные условия к содержанию, составу и объёму работ </w:t>
      </w:r>
      <w:r w:rsidR="00854760">
        <w:t>по автоматизации</w:t>
      </w:r>
      <w:r>
        <w:t xml:space="preserve"> водоподготовительной установки.</w:t>
      </w:r>
    </w:p>
    <w:p w:rsidR="009A01FC" w:rsidRDefault="009A01FC" w:rsidP="009A01FC">
      <w:r>
        <w:t>Особые условия строительства – нахождение объекта автоматизации вблизи</w:t>
      </w:r>
      <w:r w:rsidR="00E468DC">
        <w:t xml:space="preserve"> другого основного действующего оборудо</w:t>
      </w:r>
      <w:r>
        <w:t>вания</w:t>
      </w:r>
      <w:r w:rsidR="00E468DC">
        <w:t>.</w:t>
      </w:r>
    </w:p>
    <w:p w:rsidR="00E468DC" w:rsidRDefault="00E468DC" w:rsidP="009A01FC">
      <w:r w:rsidRPr="00361F0C">
        <w:t>Целью реконструкции</w:t>
      </w:r>
      <w:r>
        <w:t xml:space="preserve"> водоподготовительной установки</w:t>
      </w:r>
      <w:r w:rsidRPr="00361F0C">
        <w:t xml:space="preserve"> является обеспечение ТЭЦ водой питьевого качества для подпитки теплосети в полном объёме на основании решения комитета по энергетике и инженерному обеспечению правительства Санкт-Петербурга от 26.04.2011г.</w:t>
      </w:r>
    </w:p>
    <w:p w:rsidR="000B7B92" w:rsidRDefault="000B7B92" w:rsidP="009A01FC">
      <w:proofErr w:type="gramStart"/>
      <w:r>
        <w:t>На первом этапе создания АСУ ТП ВПУ ведутся работы по автоматизации насосов НГВ ГВС,</w:t>
      </w:r>
      <w:r w:rsidR="0074618D">
        <w:t xml:space="preserve"> водо</w:t>
      </w:r>
      <w:r w:rsidR="000A1A35">
        <w:t>-</w:t>
      </w:r>
      <w:r>
        <w:t xml:space="preserve">водяных теплообменников городской воды и узла пароводяных теплообменников подогрева невской воды на </w:t>
      </w:r>
      <w:proofErr w:type="spellStart"/>
      <w:r>
        <w:t>химводоочистку</w:t>
      </w:r>
      <w:proofErr w:type="spellEnd"/>
      <w:r>
        <w:t xml:space="preserve"> для использования на нужды генерации</w:t>
      </w:r>
      <w:r w:rsidR="009D24C9">
        <w:t xml:space="preserve"> электроэнергии, а также работы по обеспечению резервирования основных элементов ПТК </w:t>
      </w:r>
      <w:proofErr w:type="spellStart"/>
      <w:r w:rsidR="009D24C9">
        <w:t>общестанционного</w:t>
      </w:r>
      <w:proofErr w:type="spellEnd"/>
      <w:r w:rsidR="009D24C9">
        <w:t xml:space="preserve"> оборудов</w:t>
      </w:r>
      <w:r w:rsidR="000A1A35">
        <w:t>ания 2 очереди ТЭЦ (ПТК ОСО-2), не входящие в объёмы данной работы и выполняемые по отдельным договорам</w:t>
      </w:r>
      <w:r w:rsidR="009D24C9">
        <w:t>.</w:t>
      </w:r>
      <w:proofErr w:type="gramEnd"/>
    </w:p>
    <w:p w:rsidR="000B7B92" w:rsidRDefault="00570003" w:rsidP="009A01FC">
      <w:r>
        <w:t>В рамках автоматизации</w:t>
      </w:r>
      <w:r w:rsidR="000B7B92">
        <w:t xml:space="preserve"> ВПУ </w:t>
      </w:r>
      <w:r w:rsidR="000A1A35">
        <w:t>должны быть выполнены</w:t>
      </w:r>
      <w:r w:rsidR="000B7B92">
        <w:t xml:space="preserve"> работ</w:t>
      </w:r>
      <w:r>
        <w:t>ы</w:t>
      </w:r>
      <w:r w:rsidR="000B7B92">
        <w:t>, обеспечивающие</w:t>
      </w:r>
      <w:r w:rsidR="009D24C9">
        <w:t xml:space="preserve"> возможность регулирования,</w:t>
      </w:r>
      <w:r w:rsidR="000B7B92">
        <w:t xml:space="preserve"> надёжность и безаварийность работы</w:t>
      </w:r>
      <w:r w:rsidR="009D24C9">
        <w:t xml:space="preserve"> установки.</w:t>
      </w:r>
      <w:r w:rsidR="000A1A35">
        <w:t xml:space="preserve"> При выполнении работы по автоматизации ВПУ должны быть использованы основные элементы ПТК </w:t>
      </w:r>
      <w:proofErr w:type="spellStart"/>
      <w:r w:rsidR="000A1A35">
        <w:t>общестанционного</w:t>
      </w:r>
      <w:proofErr w:type="spellEnd"/>
      <w:r w:rsidR="000A1A35">
        <w:t xml:space="preserve"> оборудования 2 очереди ТЭЦ (ПТК ОСО-2).</w:t>
      </w:r>
    </w:p>
    <w:p w:rsidR="00590727" w:rsidRDefault="00590727" w:rsidP="00590727">
      <w:pPr>
        <w:ind w:right="99" w:firstLine="360"/>
      </w:pPr>
      <w:r>
        <w:t>В объёмы автоматизации ВПУ должны войти следующие объекты:</w:t>
      </w:r>
    </w:p>
    <w:p w:rsidR="00590727" w:rsidRDefault="00590727" w:rsidP="00590727">
      <w:pPr>
        <w:ind w:right="99" w:firstLine="360"/>
      </w:pPr>
      <w:r>
        <w:t>1.</w:t>
      </w:r>
      <w:r>
        <w:tab/>
        <w:t>1781/А. Задвижка городской воды после бойлерных ТА-3,ТА-4 на деаэраторы №№ 7, 8. (20</w:t>
      </w:r>
      <w:r>
        <w:rPr>
          <w:lang w:val="en-US"/>
        </w:rPr>
        <w:t>GKJ</w:t>
      </w:r>
      <w:r>
        <w:t>19</w:t>
      </w:r>
      <w:r>
        <w:rPr>
          <w:lang w:val="en-US"/>
        </w:rPr>
        <w:t>AA</w:t>
      </w:r>
      <w:r>
        <w:t>101). Работает только в дистанционном режиме.</w:t>
      </w:r>
    </w:p>
    <w:p w:rsidR="00590727" w:rsidRDefault="00590727" w:rsidP="00590727">
      <w:pPr>
        <w:ind w:right="99" w:firstLine="360"/>
      </w:pPr>
      <w:r>
        <w:t>2.</w:t>
      </w:r>
      <w:r>
        <w:tab/>
        <w:t>1782/А. Задвижка городской воды после бойлерных ТА-3,ТА-4 на деаэратор № 12. (20</w:t>
      </w:r>
      <w:r>
        <w:rPr>
          <w:lang w:val="en-US"/>
        </w:rPr>
        <w:t>GKJ</w:t>
      </w:r>
      <w:r>
        <w:t>19</w:t>
      </w:r>
      <w:r>
        <w:rPr>
          <w:lang w:val="en-US"/>
        </w:rPr>
        <w:t>AA</w:t>
      </w:r>
      <w:r>
        <w:t>102). Работает только в дистанционном режиме.</w:t>
      </w:r>
    </w:p>
    <w:p w:rsidR="00590727" w:rsidRDefault="00590727" w:rsidP="00590727">
      <w:pPr>
        <w:ind w:right="99" w:firstLine="360"/>
      </w:pPr>
      <w:r>
        <w:t>3.</w:t>
      </w:r>
      <w:r>
        <w:tab/>
        <w:t>1749. Задвижка подачи городской воды на головки деаэратора № 7. (20</w:t>
      </w:r>
      <w:r>
        <w:rPr>
          <w:lang w:val="en-US"/>
        </w:rPr>
        <w:t>GKJ</w:t>
      </w:r>
      <w:r>
        <w:t>19</w:t>
      </w:r>
      <w:r>
        <w:rPr>
          <w:lang w:val="en-US"/>
        </w:rPr>
        <w:t>AA</w:t>
      </w:r>
      <w:r>
        <w:t>107). Работает только в дистанционном режиме.</w:t>
      </w:r>
    </w:p>
    <w:p w:rsidR="00590727" w:rsidRDefault="00590727" w:rsidP="00590727">
      <w:pPr>
        <w:ind w:right="99" w:firstLine="360"/>
      </w:pPr>
      <w:r>
        <w:t>4.</w:t>
      </w:r>
      <w:r>
        <w:tab/>
        <w:t>1748. Задвижка подачи городской воды на головки деаэратора № 8. (20</w:t>
      </w:r>
      <w:r>
        <w:rPr>
          <w:lang w:val="en-US"/>
        </w:rPr>
        <w:t>GKJ</w:t>
      </w:r>
      <w:r>
        <w:t>19</w:t>
      </w:r>
      <w:r>
        <w:rPr>
          <w:lang w:val="en-US"/>
        </w:rPr>
        <w:t>AA</w:t>
      </w:r>
      <w:r>
        <w:t>108). Работает только в дистанционном режиме.</w:t>
      </w:r>
    </w:p>
    <w:p w:rsidR="00590727" w:rsidRDefault="00590727" w:rsidP="00590727">
      <w:pPr>
        <w:ind w:right="99" w:firstLine="360"/>
      </w:pPr>
      <w:r>
        <w:t>5.</w:t>
      </w:r>
      <w:r>
        <w:tab/>
        <w:t>1852. Задвижка подачи городской воды на головки деаэратора № 12. (20</w:t>
      </w:r>
      <w:r>
        <w:rPr>
          <w:lang w:val="en-US"/>
        </w:rPr>
        <w:t>GKJ</w:t>
      </w:r>
      <w:r>
        <w:t>19</w:t>
      </w:r>
      <w:r>
        <w:rPr>
          <w:lang w:val="en-US"/>
        </w:rPr>
        <w:t>AA</w:t>
      </w:r>
      <w:r>
        <w:t>112). Работает только в дистанционном режиме</w:t>
      </w:r>
    </w:p>
    <w:p w:rsidR="00590727" w:rsidRDefault="00590727" w:rsidP="00590727">
      <w:pPr>
        <w:ind w:right="99" w:firstLine="360"/>
      </w:pPr>
      <w:r>
        <w:t>6.</w:t>
      </w:r>
      <w:r>
        <w:tab/>
        <w:t xml:space="preserve">ГВ-17. Задвижка подачи </w:t>
      </w:r>
      <w:proofErr w:type="spellStart"/>
      <w:r>
        <w:t>подпиточной</w:t>
      </w:r>
      <w:proofErr w:type="spellEnd"/>
      <w:r>
        <w:t xml:space="preserve"> воды в баки-аккумуляторы. (04</w:t>
      </w:r>
      <w:r>
        <w:rPr>
          <w:lang w:val="en-US"/>
        </w:rPr>
        <w:t>NDB</w:t>
      </w:r>
      <w:r>
        <w:t>41</w:t>
      </w:r>
      <w:r>
        <w:rPr>
          <w:lang w:val="en-US"/>
        </w:rPr>
        <w:t>AA</w:t>
      </w:r>
      <w:r>
        <w:t>101). Работает только в дистанционном режиме.</w:t>
      </w:r>
    </w:p>
    <w:p w:rsidR="00590727" w:rsidRDefault="00590727" w:rsidP="00590727">
      <w:pPr>
        <w:ind w:right="99" w:firstLine="360"/>
      </w:pPr>
      <w:r>
        <w:t>7.</w:t>
      </w:r>
      <w:r>
        <w:tab/>
        <w:t>РК. Регулирующий клапан подачи холодной городской воды на ПГВС ТА-3. (20GKJ18AA203). На базе РК должны быть реализованы алгоритмы регулирования уровня в баках-аккумуляторах.</w:t>
      </w:r>
    </w:p>
    <w:p w:rsidR="00590727" w:rsidRDefault="00590727" w:rsidP="00590727">
      <w:pPr>
        <w:ind w:right="99" w:firstLine="360"/>
      </w:pPr>
      <w:r>
        <w:t>8.</w:t>
      </w:r>
      <w:r>
        <w:tab/>
        <w:t>РК. Регулирующий клапан подачи холодной городской воды на ПГВС ТА-4. (20GKJ18AA204). На базе РК должны быть реализованы алгоритмы регулирования уровня в баках-аккумуляторах.</w:t>
      </w:r>
    </w:p>
    <w:p w:rsidR="00590727" w:rsidRDefault="00590727" w:rsidP="00590727">
      <w:pPr>
        <w:ind w:right="99" w:firstLine="360"/>
      </w:pPr>
      <w:r>
        <w:t>9.</w:t>
      </w:r>
      <w:r>
        <w:tab/>
        <w:t>1804. Задвижка подачи пара от РОУ 16/3,5 на деаэратор №12 до РК. (</w:t>
      </w:r>
      <w:r w:rsidRPr="00590727">
        <w:t>20</w:t>
      </w:r>
      <w:r>
        <w:rPr>
          <w:lang w:val="en-US"/>
        </w:rPr>
        <w:t>NAA</w:t>
      </w:r>
      <w:r>
        <w:t>12</w:t>
      </w:r>
      <w:r>
        <w:rPr>
          <w:lang w:val="en-US"/>
        </w:rPr>
        <w:t>AA</w:t>
      </w:r>
      <w:r w:rsidRPr="00590727">
        <w:t>103</w:t>
      </w:r>
      <w:r>
        <w:t>). Работает только в дистанционном режиме.</w:t>
      </w:r>
    </w:p>
    <w:p w:rsidR="00590727" w:rsidRDefault="00590727" w:rsidP="00590727">
      <w:pPr>
        <w:ind w:right="99" w:firstLine="360"/>
      </w:pPr>
      <w:r>
        <w:t>10.</w:t>
      </w:r>
      <w:r>
        <w:tab/>
        <w:t>РК. Регулирующий клапан подачи пара на деаэратор № 12. (20NAA12AA201). На базе РК должны быть реализованы алгоритмы регулирования давления пара в деаэраторе № 12.</w:t>
      </w:r>
    </w:p>
    <w:p w:rsidR="00590727" w:rsidRDefault="00590727" w:rsidP="00590727">
      <w:pPr>
        <w:ind w:right="99" w:firstLine="360"/>
      </w:pPr>
      <w:r>
        <w:t>11.</w:t>
      </w:r>
      <w:r>
        <w:tab/>
        <w:t>1764. Задвижка подачи пара на деаэраторы №№ 7, 8 перед РК  от 5 отбора ТГ-3. Задвижка должна быть реализована с питанием и управлением из существующей сборки РТЗО.</w:t>
      </w:r>
    </w:p>
    <w:p w:rsidR="00362203" w:rsidRPr="00362203" w:rsidRDefault="00362203" w:rsidP="009A01FC">
      <w:pPr>
        <w:rPr>
          <w:rFonts w:cs="Times New Roman"/>
          <w:szCs w:val="24"/>
        </w:rPr>
      </w:pPr>
    </w:p>
    <w:p w:rsidR="00362203" w:rsidRPr="00BD28F1" w:rsidRDefault="00362203" w:rsidP="00BD28F1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BD28F1">
        <w:rPr>
          <w:rFonts w:ascii="Times New Roman" w:hAnsi="Times New Roman"/>
          <w:b/>
          <w:sz w:val="24"/>
          <w:szCs w:val="24"/>
        </w:rPr>
        <w:t>Краткие сведения о ТЭЦ-17.</w:t>
      </w:r>
    </w:p>
    <w:p w:rsidR="00362203" w:rsidRDefault="00362203" w:rsidP="009A01FC"/>
    <w:p w:rsidR="00362203" w:rsidRDefault="00362203" w:rsidP="009A01FC">
      <w:pPr>
        <w:rPr>
          <w:color w:val="000000"/>
        </w:rPr>
      </w:pPr>
      <w:r>
        <w:rPr>
          <w:color w:val="000000"/>
        </w:rPr>
        <w:t>Выборгская ТЭЦ (ТЭЦ-17)</w:t>
      </w:r>
      <w:r w:rsidRPr="00361F0C">
        <w:rPr>
          <w:color w:val="000000"/>
        </w:rPr>
        <w:t xml:space="preserve"> запущена в эксплуатацию в 1954 году. Установленная электрическая мощность на данный момент составляет </w:t>
      </w:r>
      <w:r w:rsidR="00F31BE9">
        <w:rPr>
          <w:color w:val="000000"/>
        </w:rPr>
        <w:t>278</w:t>
      </w:r>
      <w:r w:rsidRPr="00361F0C">
        <w:rPr>
          <w:color w:val="000000"/>
        </w:rPr>
        <w:t xml:space="preserve"> МВт, </w:t>
      </w:r>
      <w:r w:rsidRPr="00361F0C">
        <w:t>установленная тепловая мощность – 1110 Гкал/ч</w:t>
      </w:r>
      <w:r w:rsidRPr="00361F0C">
        <w:rPr>
          <w:color w:val="000000"/>
        </w:rPr>
        <w:t>. Тепловая схема станции – с поперечными связями.</w:t>
      </w:r>
    </w:p>
    <w:p w:rsidR="00F31BE9" w:rsidRPr="00361F0C" w:rsidRDefault="00F31BE9" w:rsidP="00F31BE9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  <w:color w:val="000000"/>
        </w:rPr>
      </w:pPr>
      <w:r w:rsidRPr="00361F0C">
        <w:rPr>
          <w:color w:val="000000"/>
        </w:rPr>
        <w:t>ТЭЦ-17</w:t>
      </w:r>
      <w:r w:rsidRPr="00361F0C">
        <w:rPr>
          <w:rStyle w:val="a5"/>
          <w:b w:val="0"/>
          <w:bCs w:val="0"/>
          <w:color w:val="000000"/>
        </w:rPr>
        <w:t xml:space="preserve"> включает две очереди высокого давления, различающиеся по значениям давления в паровых магистралях и, соответственно по параметрам турбогенераторов и </w:t>
      </w:r>
      <w:proofErr w:type="spellStart"/>
      <w:r w:rsidRPr="00361F0C">
        <w:rPr>
          <w:rStyle w:val="a5"/>
          <w:b w:val="0"/>
          <w:bCs w:val="0"/>
          <w:color w:val="000000"/>
        </w:rPr>
        <w:t>котлоагрегатов</w:t>
      </w:r>
      <w:proofErr w:type="spellEnd"/>
      <w:r w:rsidRPr="00361F0C">
        <w:rPr>
          <w:rStyle w:val="a5"/>
          <w:b w:val="0"/>
          <w:bCs w:val="0"/>
          <w:color w:val="000000"/>
        </w:rPr>
        <w:t>.</w:t>
      </w:r>
    </w:p>
    <w:p w:rsidR="005F0CAD" w:rsidRDefault="00F31BE9" w:rsidP="00F31BE9">
      <w:pPr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t>Первая очередь оснащена 2 турбогенераторами ст. №№ 1, 2, работающими на паре давления 90 кгс/см</w:t>
      </w:r>
      <w:proofErr w:type="gramStart"/>
      <w:r w:rsidRPr="00361F0C">
        <w:rPr>
          <w:rStyle w:val="a5"/>
          <w:b w:val="0"/>
          <w:bCs w:val="0"/>
          <w:color w:val="000000"/>
          <w:vertAlign w:val="superscript"/>
        </w:rPr>
        <w:t>2</w:t>
      </w:r>
      <w:proofErr w:type="gramEnd"/>
      <w:r w:rsidRPr="00361F0C">
        <w:rPr>
          <w:rStyle w:val="a5"/>
          <w:b w:val="0"/>
          <w:bCs w:val="0"/>
          <w:color w:val="000000"/>
        </w:rPr>
        <w:t xml:space="preserve"> (8,8 МПа), и 3 </w:t>
      </w:r>
      <w:proofErr w:type="spellStart"/>
      <w:r w:rsidRPr="00361F0C">
        <w:rPr>
          <w:rStyle w:val="a5"/>
          <w:b w:val="0"/>
          <w:bCs w:val="0"/>
          <w:color w:val="000000"/>
        </w:rPr>
        <w:t>котлоагрегатами</w:t>
      </w:r>
      <w:proofErr w:type="spellEnd"/>
      <w:r w:rsidRPr="00361F0C">
        <w:rPr>
          <w:rStyle w:val="a5"/>
          <w:b w:val="0"/>
          <w:bCs w:val="0"/>
          <w:color w:val="000000"/>
        </w:rPr>
        <w:t xml:space="preserve"> ст. №№ 1, 2, 3. Управление оборудованием 1-ой очереди осуществляется дистанционно с группового щита управления № 1 (ГрЩУ-1).</w:t>
      </w:r>
    </w:p>
    <w:p w:rsidR="00F31BE9" w:rsidRDefault="00F31BE9" w:rsidP="00F31BE9">
      <w:pPr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t>На второй очереди – 2 турбогенератора ст. №№ 3, 4, работающие на паре давления 130 кгс/см</w:t>
      </w:r>
      <w:proofErr w:type="gramStart"/>
      <w:r w:rsidRPr="00361F0C">
        <w:rPr>
          <w:rStyle w:val="a5"/>
          <w:b w:val="0"/>
          <w:bCs w:val="0"/>
          <w:color w:val="000000"/>
          <w:vertAlign w:val="superscript"/>
        </w:rPr>
        <w:t>2</w:t>
      </w:r>
      <w:proofErr w:type="gramEnd"/>
      <w:r w:rsidRPr="00361F0C">
        <w:rPr>
          <w:rStyle w:val="a5"/>
          <w:b w:val="0"/>
          <w:bCs w:val="0"/>
          <w:color w:val="000000"/>
        </w:rPr>
        <w:t xml:space="preserve"> (12,7 МПа), и 3 </w:t>
      </w:r>
      <w:proofErr w:type="spellStart"/>
      <w:r w:rsidRPr="00361F0C">
        <w:rPr>
          <w:rStyle w:val="a5"/>
          <w:b w:val="0"/>
          <w:bCs w:val="0"/>
          <w:color w:val="000000"/>
        </w:rPr>
        <w:t>котлоагрегата</w:t>
      </w:r>
      <w:proofErr w:type="spellEnd"/>
      <w:r w:rsidRPr="00361F0C">
        <w:rPr>
          <w:rStyle w:val="a5"/>
          <w:b w:val="0"/>
          <w:bCs w:val="0"/>
          <w:color w:val="000000"/>
        </w:rPr>
        <w:t xml:space="preserve"> ст. №№ 4, 5, 6. Управление оборудованием 2-ой очереди осуществляется дистанционно с группового щита управления № 2 (ГрЩУ-2). Между двумя очередями имеется РОУ 140/100 для обеспечения паром турбин первой очереди с котлов второй очереди.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t>Турбогенератор ст. №4 оснащён ПТК АСУ ТП</w:t>
      </w:r>
      <w:r w:rsidRPr="00361F0C">
        <w:t xml:space="preserve"> на базе системы </w:t>
      </w:r>
      <w:r w:rsidRPr="00361F0C">
        <w:rPr>
          <w:lang w:val="en-US"/>
        </w:rPr>
        <w:t>PCS</w:t>
      </w:r>
      <w:r w:rsidRPr="00361F0C">
        <w:t>7 «</w:t>
      </w:r>
      <w:r w:rsidRPr="00361F0C">
        <w:rPr>
          <w:lang w:val="en-US"/>
        </w:rPr>
        <w:t>Siemens</w:t>
      </w:r>
      <w:r w:rsidRPr="00361F0C">
        <w:t>»</w:t>
      </w:r>
      <w:r>
        <w:t xml:space="preserve">, </w:t>
      </w:r>
      <w:r>
        <w:rPr>
          <w:lang w:val="en-US"/>
        </w:rPr>
        <w:t>v</w:t>
      </w:r>
      <w:r>
        <w:t>.6.1</w:t>
      </w:r>
      <w:r w:rsidR="005F0CAD">
        <w:t xml:space="preserve"> (ПТК АСУ ТП ТА-4)</w:t>
      </w:r>
      <w:r w:rsidRPr="00361F0C">
        <w:rPr>
          <w:rStyle w:val="a5"/>
          <w:b w:val="0"/>
          <w:bCs w:val="0"/>
          <w:color w:val="000000"/>
        </w:rPr>
        <w:t>.</w:t>
      </w:r>
      <w:r>
        <w:rPr>
          <w:rStyle w:val="a5"/>
          <w:b w:val="0"/>
          <w:bCs w:val="0"/>
          <w:color w:val="000000"/>
        </w:rPr>
        <w:t xml:space="preserve"> </w:t>
      </w:r>
      <w:proofErr w:type="spellStart"/>
      <w:r>
        <w:rPr>
          <w:rStyle w:val="a5"/>
          <w:b w:val="0"/>
          <w:bCs w:val="0"/>
          <w:color w:val="000000"/>
        </w:rPr>
        <w:t>Общестанционное</w:t>
      </w:r>
      <w:proofErr w:type="spellEnd"/>
      <w:r>
        <w:rPr>
          <w:rStyle w:val="a5"/>
          <w:b w:val="0"/>
          <w:bCs w:val="0"/>
          <w:color w:val="000000"/>
        </w:rPr>
        <w:t xml:space="preserve"> оборудование</w:t>
      </w:r>
      <w:r w:rsidR="005F0CAD">
        <w:rPr>
          <w:rStyle w:val="a5"/>
          <w:b w:val="0"/>
          <w:bCs w:val="0"/>
          <w:color w:val="000000"/>
        </w:rPr>
        <w:t xml:space="preserve"> 2 очереди ТЭЦ частично оснащено </w:t>
      </w:r>
      <w:r w:rsidR="005F0CAD" w:rsidRPr="00361F0C">
        <w:rPr>
          <w:rStyle w:val="a5"/>
          <w:b w:val="0"/>
          <w:bCs w:val="0"/>
          <w:color w:val="000000"/>
        </w:rPr>
        <w:t>ПТК АСУ ТП</w:t>
      </w:r>
      <w:r w:rsidR="005F0CAD" w:rsidRPr="00361F0C">
        <w:t xml:space="preserve"> на базе системы </w:t>
      </w:r>
      <w:r w:rsidR="005F0CAD" w:rsidRPr="00361F0C">
        <w:rPr>
          <w:lang w:val="en-US"/>
        </w:rPr>
        <w:t>PCS</w:t>
      </w:r>
      <w:r w:rsidR="005F0CAD" w:rsidRPr="00361F0C">
        <w:t>7 «</w:t>
      </w:r>
      <w:r w:rsidR="005F0CAD" w:rsidRPr="00361F0C">
        <w:rPr>
          <w:lang w:val="en-US"/>
        </w:rPr>
        <w:t>Siemens</w:t>
      </w:r>
      <w:r w:rsidR="005F0CAD" w:rsidRPr="00361F0C">
        <w:t>»</w:t>
      </w:r>
      <w:r w:rsidR="005F0CAD">
        <w:t xml:space="preserve">, </w:t>
      </w:r>
      <w:r w:rsidR="005F0CAD">
        <w:rPr>
          <w:lang w:val="en-US"/>
        </w:rPr>
        <w:t>v</w:t>
      </w:r>
      <w:r w:rsidR="005F0CAD">
        <w:t>.7.1 (ПТК АСУ ТП ОСО-2)</w:t>
      </w:r>
      <w:r w:rsidR="005F0CAD" w:rsidRPr="00361F0C">
        <w:rPr>
          <w:rStyle w:val="a5"/>
          <w:b w:val="0"/>
          <w:bCs w:val="0"/>
          <w:color w:val="000000"/>
        </w:rPr>
        <w:t>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rPr>
          <w:color w:val="000000"/>
        </w:rPr>
        <w:t xml:space="preserve">В состав оборудования </w:t>
      </w:r>
      <w:proofErr w:type="gramStart"/>
      <w:r w:rsidRPr="00361F0C">
        <w:rPr>
          <w:color w:val="000000"/>
        </w:rPr>
        <w:t>Выборгской</w:t>
      </w:r>
      <w:proofErr w:type="gramEnd"/>
      <w:r w:rsidRPr="00361F0C">
        <w:rPr>
          <w:color w:val="000000"/>
        </w:rPr>
        <w:t xml:space="preserve"> ТЭЦ-17</w:t>
      </w:r>
      <w:r w:rsidRPr="00361F0C">
        <w:rPr>
          <w:rStyle w:val="a5"/>
          <w:b w:val="0"/>
          <w:bCs w:val="0"/>
          <w:color w:val="000000"/>
        </w:rPr>
        <w:t xml:space="preserve"> также входят </w:t>
      </w:r>
      <w:proofErr w:type="spellStart"/>
      <w:r w:rsidRPr="00361F0C">
        <w:rPr>
          <w:rStyle w:val="a5"/>
          <w:b w:val="0"/>
          <w:bCs w:val="0"/>
          <w:color w:val="000000"/>
        </w:rPr>
        <w:t>общестанционное</w:t>
      </w:r>
      <w:proofErr w:type="spellEnd"/>
      <w:r w:rsidRPr="00361F0C">
        <w:rPr>
          <w:rStyle w:val="a5"/>
          <w:b w:val="0"/>
          <w:bCs w:val="0"/>
          <w:color w:val="000000"/>
        </w:rPr>
        <w:t xml:space="preserve"> оборудование 1 и 2 очередей, водогрейная котельная, газорегуляторный пункт (ГРП), береговая насосная, насосная и баки-аккумуляторы ГВС, мазутное хозяйство, </w:t>
      </w:r>
      <w:proofErr w:type="spellStart"/>
      <w:r w:rsidRPr="00361F0C">
        <w:rPr>
          <w:rStyle w:val="a5"/>
          <w:b w:val="0"/>
          <w:bCs w:val="0"/>
          <w:color w:val="000000"/>
        </w:rPr>
        <w:t>химводоочистка</w:t>
      </w:r>
      <w:proofErr w:type="spellEnd"/>
      <w:r w:rsidRPr="00361F0C">
        <w:rPr>
          <w:rStyle w:val="a5"/>
          <w:b w:val="0"/>
          <w:bCs w:val="0"/>
          <w:color w:val="000000"/>
        </w:rPr>
        <w:t xml:space="preserve"> и электротехническое оборудование. Станция может работать как на природном газе, так и на мазуте. Мазут является резервным топливом.</w:t>
      </w:r>
    </w:p>
    <w:p w:rsidR="00F31BE9" w:rsidRPr="00361F0C" w:rsidRDefault="005F0CAD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</w:pPr>
      <w:r>
        <w:rPr>
          <w:rStyle w:val="a5"/>
          <w:b w:val="0"/>
          <w:bCs w:val="0"/>
          <w:color w:val="000000"/>
        </w:rPr>
        <w:t>Водогрейный котёл</w:t>
      </w:r>
      <w:r w:rsidR="00F31BE9" w:rsidRPr="00361F0C">
        <w:rPr>
          <w:rStyle w:val="a5"/>
          <w:b w:val="0"/>
          <w:bCs w:val="0"/>
          <w:color w:val="000000"/>
        </w:rPr>
        <w:t xml:space="preserve"> ст. № ПВК-1 </w:t>
      </w:r>
      <w:r>
        <w:rPr>
          <w:rStyle w:val="a5"/>
          <w:b w:val="0"/>
          <w:bCs w:val="0"/>
          <w:color w:val="000000"/>
        </w:rPr>
        <w:t>оснащён</w:t>
      </w:r>
      <w:r w:rsidR="00F31BE9" w:rsidRPr="00361F0C">
        <w:rPr>
          <w:rStyle w:val="a5"/>
          <w:b w:val="0"/>
          <w:bCs w:val="0"/>
          <w:color w:val="000000"/>
        </w:rPr>
        <w:t xml:space="preserve"> </w:t>
      </w:r>
      <w:r w:rsidR="00F31BE9" w:rsidRPr="00361F0C">
        <w:t>ПТК АСУ ТП на базе ПТК «</w:t>
      </w:r>
      <w:proofErr w:type="spellStart"/>
      <w:r w:rsidR="00F31BE9" w:rsidRPr="00361F0C">
        <w:t>Текон</w:t>
      </w:r>
      <w:proofErr w:type="spellEnd"/>
      <w:r w:rsidR="00F31BE9" w:rsidRPr="00361F0C">
        <w:t>»</w:t>
      </w:r>
      <w:r>
        <w:t xml:space="preserve"> (ПТК АСУ ТП ПВК-1)</w:t>
      </w:r>
      <w:r w:rsidR="00F31BE9" w:rsidRPr="00361F0C">
        <w:t>. Управление водогрейными котлами ПВК-1 – ПВК-5 осуществляется с отдельного щита управления водогрейной котельной.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t xml:space="preserve">Забор воды на </w:t>
      </w:r>
      <w:proofErr w:type="spellStart"/>
      <w:r w:rsidRPr="00361F0C">
        <w:t>химводоочистку</w:t>
      </w:r>
      <w:proofErr w:type="spellEnd"/>
      <w:r w:rsidRPr="00361F0C">
        <w:t xml:space="preserve"> и подпитку теплосетей производиться из Невы. Схема подготовки обессоленной воды - двухступенчатая с предварительным осветлением и </w:t>
      </w:r>
      <w:proofErr w:type="spellStart"/>
      <w:r w:rsidRPr="00361F0C">
        <w:t>коагулированием</w:t>
      </w:r>
      <w:proofErr w:type="spellEnd"/>
      <w:r w:rsidRPr="00361F0C">
        <w:t xml:space="preserve"> производительностью 230т/ч. </w:t>
      </w:r>
      <w:proofErr w:type="spellStart"/>
      <w:r w:rsidRPr="00361F0C">
        <w:t>Подпиточная</w:t>
      </w:r>
      <w:proofErr w:type="spellEnd"/>
      <w:r w:rsidRPr="00361F0C">
        <w:t xml:space="preserve"> вода проходит осветление в механических фильтрах ГВС и деаэрацию в деаэраторах атмосферного типа. К тепловым сетям ТЭЦ-17 подключена расчетная тепловая нагрузка 880 Гкал/</w:t>
      </w:r>
      <w:proofErr w:type="gramStart"/>
      <w:r w:rsidRPr="00361F0C">
        <w:t>ч</w:t>
      </w:r>
      <w:proofErr w:type="gramEnd"/>
      <w:r w:rsidRPr="00361F0C">
        <w:t xml:space="preserve"> по отпуску тепла водой. Суммарный расход сетевой воды составляет 11000 м</w:t>
      </w:r>
      <w:r w:rsidRPr="00361F0C">
        <w:rPr>
          <w:vertAlign w:val="superscript"/>
        </w:rPr>
        <w:t>3</w:t>
      </w:r>
      <w:r w:rsidRPr="00361F0C">
        <w:t>/ч. Схема горячего водоснабжения - открытая. Среднесуточный расход воды на горячее водоснабжение - 1800 м</w:t>
      </w:r>
      <w:r w:rsidRPr="00361F0C">
        <w:rPr>
          <w:vertAlign w:val="superscript"/>
        </w:rPr>
        <w:t>3</w:t>
      </w:r>
      <w:r w:rsidRPr="00361F0C">
        <w:t>/ч. Регулирование отпуска тепла осуществляется качественным методом. Давление воды поддерживается на уровне 12,5 кгс/см</w:t>
      </w:r>
      <w:proofErr w:type="gramStart"/>
      <w:r w:rsidRPr="00361F0C">
        <w:rPr>
          <w:vertAlign w:val="superscript"/>
        </w:rPr>
        <w:t>2</w:t>
      </w:r>
      <w:proofErr w:type="gramEnd"/>
      <w:r w:rsidRPr="00361F0C">
        <w:t xml:space="preserve"> в прямых магистралях и 2,5 кгс/см</w:t>
      </w:r>
      <w:r w:rsidRPr="00361F0C">
        <w:rPr>
          <w:vertAlign w:val="superscript"/>
        </w:rPr>
        <w:t>2</w:t>
      </w:r>
      <w:r w:rsidRPr="00361F0C">
        <w:t xml:space="preserve"> в обратных.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proofErr w:type="gramStart"/>
      <w:r w:rsidRPr="00361F0C">
        <w:rPr>
          <w:rStyle w:val="a5"/>
          <w:b w:val="0"/>
          <w:bCs w:val="0"/>
          <w:color w:val="000000"/>
        </w:rPr>
        <w:t xml:space="preserve">Отпуск тепловой энергии с ТЭЦ производится по четырём тепловым магистралям: 1-й Западной, 2-й Западной, Заводской и </w:t>
      </w:r>
      <w:proofErr w:type="spellStart"/>
      <w:r w:rsidRPr="00361F0C">
        <w:rPr>
          <w:rStyle w:val="a5"/>
          <w:b w:val="0"/>
          <w:bCs w:val="0"/>
          <w:color w:val="000000"/>
        </w:rPr>
        <w:t>Полюстровской</w:t>
      </w:r>
      <w:proofErr w:type="spellEnd"/>
      <w:r w:rsidRPr="00361F0C">
        <w:rPr>
          <w:rStyle w:val="a5"/>
          <w:b w:val="0"/>
          <w:bCs w:val="0"/>
          <w:color w:val="000000"/>
        </w:rPr>
        <w:t>, включающим прямые и обратные трубопроводы.</w:t>
      </w:r>
      <w:proofErr w:type="gramEnd"/>
    </w:p>
    <w:p w:rsidR="00F31BE9" w:rsidRPr="005F0CAD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color w:val="000000"/>
        </w:rPr>
      </w:pPr>
      <w:r w:rsidRPr="00361F0C">
        <w:t xml:space="preserve">ТЭЦ-17 обеспечивает </w:t>
      </w:r>
      <w:proofErr w:type="spellStart"/>
      <w:r w:rsidRPr="00361F0C">
        <w:t>пароснабжение</w:t>
      </w:r>
      <w:proofErr w:type="spellEnd"/>
      <w:r w:rsidRPr="00361F0C">
        <w:t xml:space="preserve"> стендов </w:t>
      </w:r>
      <w:r w:rsidR="005F0CAD">
        <w:t>ОАО «Силовые машины»</w:t>
      </w:r>
      <w:r w:rsidRPr="00361F0C">
        <w:t>, на которых производ</w:t>
      </w:r>
      <w:r w:rsidR="005F0CAD">
        <w:t>ят</w:t>
      </w:r>
      <w:r w:rsidRPr="00361F0C">
        <w:t>ся экспериментальные испытания вновь разрабатываемых конструкций лопаточных аппаратов, а так же приёмосдаточные</w:t>
      </w:r>
      <w:r w:rsidR="005F0CAD">
        <w:t xml:space="preserve"> испытания изготовленных</w:t>
      </w:r>
      <w:r w:rsidRPr="00361F0C">
        <w:t xml:space="preserve"> турбин.</w:t>
      </w:r>
      <w:r w:rsidR="005F0CAD" w:rsidRPr="005F0CAD">
        <w:t xml:space="preserve"> </w:t>
      </w:r>
      <w:r w:rsidR="005F0CAD">
        <w:t xml:space="preserve">В настоящее время в рамках работ по модернизации натурного паротурбинного стенда ЭТПН-2 ведутся работы по созданию АСУ ТП </w:t>
      </w:r>
      <w:proofErr w:type="spellStart"/>
      <w:r w:rsidR="005F0CAD">
        <w:t>общестанционного</w:t>
      </w:r>
      <w:proofErr w:type="spellEnd"/>
      <w:r w:rsidR="005F0CAD">
        <w:t xml:space="preserve"> оборудования со стороны ТЭЦ-17 (ПТК АСУ ТП ОСО-1)</w:t>
      </w:r>
      <w:r w:rsidR="00B757D3">
        <w:t xml:space="preserve"> на базе систем</w:t>
      </w:r>
      <w:r w:rsidR="005F0CAD">
        <w:t xml:space="preserve"> </w:t>
      </w:r>
      <w:r w:rsidR="005F0CAD">
        <w:rPr>
          <w:lang w:val="en-US"/>
        </w:rPr>
        <w:t>Step</w:t>
      </w:r>
      <w:r w:rsidR="005F0CAD" w:rsidRPr="005F0CAD">
        <w:t>7</w:t>
      </w:r>
      <w:r w:rsidR="00B757D3" w:rsidRPr="00B757D3">
        <w:t>+</w:t>
      </w:r>
      <w:proofErr w:type="spellStart"/>
      <w:r w:rsidR="00B757D3">
        <w:rPr>
          <w:lang w:val="en-US"/>
        </w:rPr>
        <w:t>WinCC</w:t>
      </w:r>
      <w:proofErr w:type="spellEnd"/>
      <w:r w:rsidR="005F0CAD">
        <w:t xml:space="preserve"> «</w:t>
      </w:r>
      <w:r w:rsidR="005F0CAD">
        <w:rPr>
          <w:lang w:val="en-US"/>
        </w:rPr>
        <w:t>Sieme</w:t>
      </w:r>
      <w:r w:rsidR="00B757D3">
        <w:rPr>
          <w:lang w:val="en-US"/>
        </w:rPr>
        <w:t>ns</w:t>
      </w:r>
      <w:r w:rsidR="005F0CAD">
        <w:t>».</w:t>
      </w:r>
      <w:r w:rsidR="00B757D3">
        <w:t xml:space="preserve"> Работы ведёт ОАО «Силовые машины».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</w:pPr>
      <w:r w:rsidRPr="00361F0C">
        <w:t xml:space="preserve">Управление </w:t>
      </w:r>
      <w:proofErr w:type="gramStart"/>
      <w:r w:rsidRPr="00361F0C">
        <w:t>электротехническим</w:t>
      </w:r>
      <w:proofErr w:type="gramEnd"/>
      <w:r w:rsidRPr="00361F0C">
        <w:t xml:space="preserve"> оборудование осуществляется с главного щита управления (ГЩУ), расположенного в отдельном здании.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</w:rPr>
      </w:pPr>
      <w:r w:rsidRPr="00361F0C">
        <w:rPr>
          <w:rStyle w:val="a5"/>
          <w:b w:val="0"/>
          <w:bCs w:val="0"/>
          <w:color w:val="000000"/>
        </w:rPr>
        <w:t xml:space="preserve">Отпуск электрической энергии с ТЭЦ осуществляется через распределительные устройства 6, 35 и 110 </w:t>
      </w:r>
      <w:proofErr w:type="spellStart"/>
      <w:r w:rsidRPr="00361F0C">
        <w:rPr>
          <w:rStyle w:val="a5"/>
          <w:b w:val="0"/>
          <w:bCs w:val="0"/>
          <w:color w:val="000000"/>
        </w:rPr>
        <w:t>кВ.</w:t>
      </w:r>
      <w:proofErr w:type="spellEnd"/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t>На ТЭЦ имеется следующие автоматизированные системы учёта: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t>- автоматизированная система учёта выработки и потребления энергоресурсов (</w:t>
      </w:r>
      <w:proofErr w:type="spellStart"/>
      <w:r w:rsidRPr="00361F0C">
        <w:rPr>
          <w:rStyle w:val="a5"/>
          <w:b w:val="0"/>
          <w:bCs w:val="0"/>
          <w:color w:val="000000"/>
        </w:rPr>
        <w:t>АСВиП</w:t>
      </w:r>
      <w:proofErr w:type="spellEnd"/>
      <w:r w:rsidRPr="00361F0C">
        <w:rPr>
          <w:rStyle w:val="a5"/>
          <w:b w:val="0"/>
          <w:bCs w:val="0"/>
          <w:color w:val="000000"/>
        </w:rPr>
        <w:t xml:space="preserve">), охватывающая в </w:t>
      </w:r>
      <w:proofErr w:type="spellStart"/>
      <w:r w:rsidRPr="00361F0C">
        <w:rPr>
          <w:rStyle w:val="a5"/>
          <w:b w:val="0"/>
          <w:bCs w:val="0"/>
          <w:color w:val="000000"/>
        </w:rPr>
        <w:t>т.ч</w:t>
      </w:r>
      <w:proofErr w:type="spellEnd"/>
      <w:r w:rsidRPr="00361F0C">
        <w:rPr>
          <w:rStyle w:val="a5"/>
          <w:b w:val="0"/>
          <w:bCs w:val="0"/>
          <w:color w:val="000000"/>
        </w:rPr>
        <w:t>. узлы коммерческого учёта,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lastRenderedPageBreak/>
        <w:t xml:space="preserve">- автоматизированная система учёта </w:t>
      </w:r>
      <w:proofErr w:type="spellStart"/>
      <w:r w:rsidRPr="00361F0C">
        <w:rPr>
          <w:rStyle w:val="a5"/>
          <w:b w:val="0"/>
          <w:bCs w:val="0"/>
          <w:color w:val="000000"/>
        </w:rPr>
        <w:t>энергоэффективности</w:t>
      </w:r>
      <w:proofErr w:type="spellEnd"/>
      <w:r w:rsidRPr="00361F0C">
        <w:rPr>
          <w:rStyle w:val="a5"/>
          <w:b w:val="0"/>
          <w:bCs w:val="0"/>
          <w:color w:val="000000"/>
        </w:rPr>
        <w:t xml:space="preserve"> (АСОДУ),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t>- автоматизированная информационно-измерительная система комплексного учёта электроэнергии (АИИСКУЭ),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</w:rPr>
      </w:pPr>
      <w:r w:rsidRPr="00361F0C">
        <w:rPr>
          <w:rStyle w:val="a5"/>
          <w:b w:val="0"/>
          <w:bCs w:val="0"/>
          <w:color w:val="000000"/>
        </w:rPr>
        <w:t>- система сбора технологической информации</w:t>
      </w:r>
      <w:r w:rsidR="005F0CAD">
        <w:rPr>
          <w:rStyle w:val="a5"/>
          <w:b w:val="0"/>
          <w:bCs w:val="0"/>
          <w:color w:val="000000"/>
        </w:rPr>
        <w:t xml:space="preserve"> на базе средств </w:t>
      </w:r>
      <w:r w:rsidR="005F0CAD">
        <w:rPr>
          <w:rStyle w:val="a5"/>
          <w:b w:val="0"/>
          <w:bCs w:val="0"/>
          <w:color w:val="000000"/>
          <w:lang w:val="en-US"/>
        </w:rPr>
        <w:t>Siemens</w:t>
      </w:r>
      <w:r w:rsidRPr="00361F0C">
        <w:rPr>
          <w:rStyle w:val="a5"/>
          <w:b w:val="0"/>
          <w:bCs w:val="0"/>
          <w:color w:val="000000"/>
        </w:rPr>
        <w:t xml:space="preserve"> (ССТИ).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a5"/>
          <w:b w:val="0"/>
          <w:bCs w:val="0"/>
          <w:color w:val="000000"/>
          <w:u w:val="single"/>
        </w:rPr>
      </w:pPr>
      <w:r w:rsidRPr="00361F0C">
        <w:rPr>
          <w:rStyle w:val="a5"/>
          <w:b w:val="0"/>
          <w:bCs w:val="0"/>
          <w:color w:val="000000"/>
          <w:u w:val="single"/>
        </w:rPr>
        <w:t>Основное технологическое оборудование ТЭЦ: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r w:rsidRPr="00361F0C">
        <w:rPr>
          <w:rStyle w:val="FontStyle117"/>
        </w:rPr>
        <w:t>Турбогенератор ст. № 1 типа Т-27,5-90.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r w:rsidRPr="00361F0C">
        <w:rPr>
          <w:rStyle w:val="FontStyle117"/>
        </w:rPr>
        <w:t>Турбогенератор ст. № 2 типа Т-27,5-90.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r w:rsidRPr="00361F0C">
        <w:rPr>
          <w:rStyle w:val="FontStyle117"/>
        </w:rPr>
        <w:t>Турбогенератор ст. № 3 типа Т-100-130.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r w:rsidRPr="00361F0C">
        <w:rPr>
          <w:rStyle w:val="FontStyle117"/>
        </w:rPr>
        <w:t>Турбогенератор ст. № 4 типа Т-120/130-130.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proofErr w:type="spellStart"/>
      <w:r w:rsidRPr="00361F0C">
        <w:rPr>
          <w:rStyle w:val="FontStyle117"/>
        </w:rPr>
        <w:t>Котлоагрегат</w:t>
      </w:r>
      <w:proofErr w:type="spellEnd"/>
      <w:r w:rsidRPr="00361F0C">
        <w:rPr>
          <w:rStyle w:val="FontStyle117"/>
        </w:rPr>
        <w:t xml:space="preserve"> ст. № 1 типа ТП-170-100.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proofErr w:type="spellStart"/>
      <w:r w:rsidRPr="00361F0C">
        <w:rPr>
          <w:rStyle w:val="FontStyle117"/>
        </w:rPr>
        <w:t>Котлоагрегат</w:t>
      </w:r>
      <w:proofErr w:type="spellEnd"/>
      <w:r w:rsidRPr="00361F0C">
        <w:rPr>
          <w:rStyle w:val="FontStyle117"/>
        </w:rPr>
        <w:t xml:space="preserve"> ст. № 2 типа ТП-170-100.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proofErr w:type="spellStart"/>
      <w:r w:rsidRPr="00361F0C">
        <w:rPr>
          <w:rStyle w:val="FontStyle117"/>
        </w:rPr>
        <w:t>Котлоагрегат</w:t>
      </w:r>
      <w:proofErr w:type="spellEnd"/>
      <w:r w:rsidRPr="00361F0C">
        <w:rPr>
          <w:rStyle w:val="FontStyle117"/>
        </w:rPr>
        <w:t xml:space="preserve"> ст. № 3 типа БКЗ-170-100.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proofErr w:type="spellStart"/>
      <w:r w:rsidRPr="00361F0C">
        <w:rPr>
          <w:rStyle w:val="FontStyle117"/>
        </w:rPr>
        <w:t>Котлоагрегат</w:t>
      </w:r>
      <w:proofErr w:type="spellEnd"/>
      <w:r w:rsidRPr="00361F0C">
        <w:rPr>
          <w:rStyle w:val="FontStyle117"/>
        </w:rPr>
        <w:t xml:space="preserve"> ст. № 4 типа БКЗ-350-140.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proofErr w:type="spellStart"/>
      <w:r w:rsidRPr="00361F0C">
        <w:rPr>
          <w:rStyle w:val="FontStyle117"/>
        </w:rPr>
        <w:t>Котлоагрегат</w:t>
      </w:r>
      <w:proofErr w:type="spellEnd"/>
      <w:r w:rsidRPr="00361F0C">
        <w:rPr>
          <w:rStyle w:val="FontStyle117"/>
        </w:rPr>
        <w:t xml:space="preserve"> ст. № 5 типа БКЗ-350-140.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proofErr w:type="spellStart"/>
      <w:r w:rsidRPr="00361F0C">
        <w:rPr>
          <w:rStyle w:val="FontStyle117"/>
        </w:rPr>
        <w:t>Котлоагрегат</w:t>
      </w:r>
      <w:proofErr w:type="spellEnd"/>
      <w:r w:rsidRPr="00361F0C">
        <w:rPr>
          <w:rStyle w:val="FontStyle117"/>
        </w:rPr>
        <w:t xml:space="preserve"> ст. № 6 типа БКЗ-350-140.</w:t>
      </w:r>
    </w:p>
    <w:p w:rsidR="00F31BE9" w:rsidRPr="00361F0C" w:rsidRDefault="00F31BE9" w:rsidP="005F0CAD">
      <w:pPr>
        <w:pStyle w:val="Style64"/>
        <w:widowControl/>
        <w:tabs>
          <w:tab w:val="left" w:pos="802"/>
        </w:tabs>
        <w:spacing w:line="240" w:lineRule="auto"/>
        <w:ind w:firstLine="709"/>
        <w:jc w:val="both"/>
        <w:rPr>
          <w:rStyle w:val="FontStyle117"/>
        </w:rPr>
      </w:pPr>
      <w:r w:rsidRPr="00361F0C">
        <w:rPr>
          <w:rStyle w:val="FontStyle117"/>
        </w:rPr>
        <w:t>Водогрейные котлы ст. №№ ПВК</w:t>
      </w:r>
      <w:proofErr w:type="gramStart"/>
      <w:r w:rsidRPr="00361F0C">
        <w:rPr>
          <w:rStyle w:val="FontStyle117"/>
        </w:rPr>
        <w:t>1</w:t>
      </w:r>
      <w:proofErr w:type="gramEnd"/>
      <w:r w:rsidRPr="00361F0C">
        <w:rPr>
          <w:rStyle w:val="FontStyle117"/>
        </w:rPr>
        <w:t xml:space="preserve"> – ПВК5 типа ПТВМ-100.</w:t>
      </w:r>
    </w:p>
    <w:p w:rsidR="00F31BE9" w:rsidRDefault="00F31BE9" w:rsidP="00F31BE9"/>
    <w:p w:rsidR="00E468DC" w:rsidRPr="00BD28F1" w:rsidRDefault="00B757D3" w:rsidP="00BD28F1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BD28F1">
        <w:rPr>
          <w:rFonts w:ascii="Times New Roman" w:hAnsi="Times New Roman"/>
          <w:b/>
          <w:sz w:val="24"/>
          <w:szCs w:val="24"/>
        </w:rPr>
        <w:t xml:space="preserve">Задачи, решаемые при </w:t>
      </w:r>
      <w:r w:rsidR="00176446">
        <w:rPr>
          <w:rFonts w:ascii="Times New Roman" w:hAnsi="Times New Roman"/>
          <w:b/>
          <w:sz w:val="24"/>
          <w:szCs w:val="24"/>
        </w:rPr>
        <w:t>автоматизации</w:t>
      </w:r>
      <w:r w:rsidRPr="00BD28F1">
        <w:rPr>
          <w:rFonts w:ascii="Times New Roman" w:hAnsi="Times New Roman"/>
          <w:b/>
          <w:sz w:val="24"/>
          <w:szCs w:val="24"/>
        </w:rPr>
        <w:t xml:space="preserve"> ВПУ.</w:t>
      </w:r>
    </w:p>
    <w:p w:rsidR="00B757D3" w:rsidRDefault="00B757D3" w:rsidP="009A01FC"/>
    <w:p w:rsidR="00B757D3" w:rsidRDefault="00306F45" w:rsidP="009A01FC">
      <w:r>
        <w:t>Предоставление оперативному персоналу достаточной, достоверной и своевременной информации о протекании технологических процессов, о состоянии оборудования установки и технических средств АСУ ТП.</w:t>
      </w:r>
    </w:p>
    <w:p w:rsidR="00306F45" w:rsidRDefault="00306F45" w:rsidP="009A01FC">
      <w:r>
        <w:t>Повышение объёма автоматизации и качества ведения технологических режимов.</w:t>
      </w:r>
    </w:p>
    <w:p w:rsidR="00306F45" w:rsidRDefault="00306F45" w:rsidP="009A01FC">
      <w:r>
        <w:t>Автоматизированное управление исполнительными устройствами во всех режимах работы установки при обеспечении безопасной эксплуатации оборудования в соответствии с требованиями нормативных документов.</w:t>
      </w:r>
    </w:p>
    <w:p w:rsidR="00306F45" w:rsidRDefault="00306F45" w:rsidP="009A01FC">
      <w:r>
        <w:t>Изменение характера действий оперативного персонала за счёт минимизации операций по непосредственному управлению оборудованием и переноса акцента на координацию работы автоматических устройств и оптимизацию режимов.</w:t>
      </w:r>
    </w:p>
    <w:p w:rsidR="00306F45" w:rsidRDefault="00306F45" w:rsidP="009A01FC">
      <w:r>
        <w:t>Обеспечение высокой надёжности функционирования аппаратуры управления и снижение трудозатрат на её обслуживание.</w:t>
      </w:r>
    </w:p>
    <w:p w:rsidR="00306F45" w:rsidRDefault="00306F45" w:rsidP="009A01FC">
      <w:r>
        <w:t>Возможность развития системы, расширения её функциональных возможностей.</w:t>
      </w:r>
    </w:p>
    <w:p w:rsidR="00306F45" w:rsidRPr="00603F86" w:rsidRDefault="00603F86" w:rsidP="009A01FC">
      <w:r w:rsidRPr="00603F86">
        <w:t>Надежность управления в пусковых, нормальных, переходных, предаварийных и маневренных режимах.</w:t>
      </w:r>
    </w:p>
    <w:p w:rsidR="00603F86" w:rsidRPr="00603F86" w:rsidRDefault="00603F86" w:rsidP="009A01FC">
      <w:r>
        <w:t>Б</w:t>
      </w:r>
      <w:r w:rsidRPr="00603F86">
        <w:t>езотказность защиты теплоэнергетического и электротехнического оборудования при аварийном отклонении значений технологических параметров и возникновении внештатных ситуаций.</w:t>
      </w:r>
    </w:p>
    <w:p w:rsidR="00603F86" w:rsidRPr="00603F86" w:rsidRDefault="00603F86" w:rsidP="009A01FC">
      <w:r>
        <w:t>В</w:t>
      </w:r>
      <w:r w:rsidRPr="00603F86">
        <w:t xml:space="preserve">ыполнение расчетных задач, необходимых для анализа работы </w:t>
      </w:r>
      <w:proofErr w:type="spellStart"/>
      <w:r w:rsidRPr="00603F86">
        <w:t>общестанционного</w:t>
      </w:r>
      <w:proofErr w:type="spellEnd"/>
      <w:r w:rsidRPr="00603F86">
        <w:t xml:space="preserve"> тепломеханического оборудования.</w:t>
      </w:r>
    </w:p>
    <w:p w:rsidR="00603F86" w:rsidRPr="00603F86" w:rsidRDefault="00603F86" w:rsidP="009A01FC">
      <w:r>
        <w:t>П</w:t>
      </w:r>
      <w:r w:rsidRPr="00603F86">
        <w:t>ротоколирование и архивирование данных.</w:t>
      </w:r>
    </w:p>
    <w:p w:rsidR="00603F86" w:rsidRPr="00603F86" w:rsidRDefault="00603F86" w:rsidP="009A01FC">
      <w:r>
        <w:t>Д</w:t>
      </w:r>
      <w:r w:rsidRPr="00603F86">
        <w:t xml:space="preserve">иагностика </w:t>
      </w:r>
      <w:r>
        <w:t>тепло</w:t>
      </w:r>
      <w:r w:rsidRPr="00603F86">
        <w:t>механического оборудования и комплекса технических средств.</w:t>
      </w:r>
    </w:p>
    <w:p w:rsidR="00603F86" w:rsidRPr="00603F86" w:rsidRDefault="00603F86" w:rsidP="009A01FC">
      <w:r>
        <w:t>У</w:t>
      </w:r>
      <w:r w:rsidRPr="00603F86">
        <w:t>величение срока эксплуатации оборудования и сокращение внеплановых ремонтных работ</w:t>
      </w:r>
      <w:r>
        <w:t>.</w:t>
      </w:r>
    </w:p>
    <w:p w:rsidR="00603F86" w:rsidRPr="00603F86" w:rsidRDefault="00603F86" w:rsidP="009A01FC">
      <w:r>
        <w:t>У</w:t>
      </w:r>
      <w:r w:rsidRPr="00603F86">
        <w:t>лучшение условий труда оператора согласно основным положениям эргономики.</w:t>
      </w:r>
    </w:p>
    <w:p w:rsidR="00603F86" w:rsidRDefault="00603F86" w:rsidP="009A01FC">
      <w:r>
        <w:t>О</w:t>
      </w:r>
      <w:r w:rsidRPr="00603F86">
        <w:t>беспечение достаточно</w:t>
      </w:r>
      <w:r>
        <w:t>го</w:t>
      </w:r>
      <w:r w:rsidRPr="00603F86">
        <w:t xml:space="preserve"> резервировани</w:t>
      </w:r>
      <w:r>
        <w:t>я</w:t>
      </w:r>
      <w:r w:rsidRPr="00603F86">
        <w:t xml:space="preserve"> функций, обеспечивающих управление оборудованием</w:t>
      </w:r>
      <w:r>
        <w:t>.</w:t>
      </w:r>
    </w:p>
    <w:p w:rsidR="00603F86" w:rsidRPr="00B92559" w:rsidRDefault="00B92559" w:rsidP="009A01FC">
      <w:pPr>
        <w:rPr>
          <w:szCs w:val="24"/>
        </w:rPr>
      </w:pPr>
      <w:r w:rsidRPr="00B92559">
        <w:rPr>
          <w:szCs w:val="24"/>
        </w:rPr>
        <w:t>П</w:t>
      </w:r>
      <w:r w:rsidR="00603F86" w:rsidRPr="00B92559">
        <w:rPr>
          <w:szCs w:val="24"/>
        </w:rPr>
        <w:t>овышение надежности, экономичности, безопасности и долговечности оборудования, вследствие уменьшения интенсивности случайных колебаний параметров технологического процесса</w:t>
      </w:r>
      <w:r w:rsidRPr="00B92559">
        <w:rPr>
          <w:szCs w:val="24"/>
        </w:rPr>
        <w:t>.</w:t>
      </w:r>
    </w:p>
    <w:p w:rsidR="00603F86" w:rsidRPr="00B92559" w:rsidRDefault="00B92559" w:rsidP="009A01FC">
      <w:pPr>
        <w:rPr>
          <w:szCs w:val="24"/>
        </w:rPr>
      </w:pPr>
      <w:r w:rsidRPr="00B92559">
        <w:rPr>
          <w:szCs w:val="24"/>
        </w:rPr>
        <w:t>П</w:t>
      </w:r>
      <w:r w:rsidR="00603F86" w:rsidRPr="00B92559">
        <w:rPr>
          <w:szCs w:val="24"/>
        </w:rPr>
        <w:t>овышение живучести и надежности системы при отказах ее элементов и снижение риска тяжелой аварии</w:t>
      </w:r>
      <w:r w:rsidRPr="00B92559">
        <w:rPr>
          <w:szCs w:val="24"/>
        </w:rPr>
        <w:t>.</w:t>
      </w:r>
    </w:p>
    <w:p w:rsidR="00603F86" w:rsidRPr="00B92559" w:rsidRDefault="00B92559" w:rsidP="009A01FC">
      <w:pPr>
        <w:rPr>
          <w:szCs w:val="24"/>
        </w:rPr>
      </w:pPr>
      <w:r w:rsidRPr="00B92559">
        <w:rPr>
          <w:szCs w:val="24"/>
        </w:rPr>
        <w:t>З</w:t>
      </w:r>
      <w:r w:rsidR="00603F86" w:rsidRPr="00B92559">
        <w:rPr>
          <w:szCs w:val="24"/>
        </w:rPr>
        <w:t>ащит</w:t>
      </w:r>
      <w:r>
        <w:rPr>
          <w:szCs w:val="24"/>
        </w:rPr>
        <w:t>а</w:t>
      </w:r>
      <w:r w:rsidR="00603F86" w:rsidRPr="00B92559">
        <w:rPr>
          <w:szCs w:val="24"/>
        </w:rPr>
        <w:t xml:space="preserve"> персонала и оборудования при угрозе аварии</w:t>
      </w:r>
      <w:r w:rsidRPr="00B92559">
        <w:rPr>
          <w:szCs w:val="24"/>
        </w:rPr>
        <w:t>.</w:t>
      </w:r>
    </w:p>
    <w:p w:rsidR="00603F86" w:rsidRPr="00B92559" w:rsidRDefault="00B92559" w:rsidP="009A01FC">
      <w:pPr>
        <w:rPr>
          <w:szCs w:val="24"/>
        </w:rPr>
      </w:pPr>
      <w:r w:rsidRPr="00B92559">
        <w:rPr>
          <w:szCs w:val="24"/>
        </w:rPr>
        <w:lastRenderedPageBreak/>
        <w:t>У</w:t>
      </w:r>
      <w:r w:rsidR="00603F86" w:rsidRPr="00B92559">
        <w:rPr>
          <w:szCs w:val="24"/>
        </w:rPr>
        <w:t>лучшение условий и культуры труда обслуживающего персонала и предотвращение ошибочных действий персонала</w:t>
      </w:r>
      <w:r w:rsidRPr="00B92559">
        <w:rPr>
          <w:szCs w:val="24"/>
        </w:rPr>
        <w:t>.</w:t>
      </w:r>
    </w:p>
    <w:p w:rsidR="00603F86" w:rsidRPr="00B92559" w:rsidRDefault="00603F86" w:rsidP="009A01FC">
      <w:pPr>
        <w:rPr>
          <w:szCs w:val="24"/>
        </w:rPr>
      </w:pPr>
      <w:r w:rsidRPr="00B92559">
        <w:rPr>
          <w:szCs w:val="24"/>
        </w:rPr>
        <w:t>Улучшение показателей функционирования создаваемой АСУ ТП</w:t>
      </w:r>
      <w:r w:rsidR="00B92559" w:rsidRPr="00B92559">
        <w:rPr>
          <w:szCs w:val="24"/>
        </w:rPr>
        <w:t>.</w:t>
      </w:r>
    </w:p>
    <w:p w:rsidR="00603F86" w:rsidRPr="00B92559" w:rsidRDefault="00B92559" w:rsidP="009A01FC">
      <w:r w:rsidRPr="00B92559">
        <w:t>Повышение экономичности работы технологического оборудования.</w:t>
      </w:r>
    </w:p>
    <w:p w:rsidR="00B92559" w:rsidRPr="00B92559" w:rsidRDefault="00B92559" w:rsidP="009A01FC">
      <w:r w:rsidRPr="00B92559">
        <w:t>Повышение эксплуатационной надежности технологического оборудования.</w:t>
      </w:r>
    </w:p>
    <w:p w:rsidR="00B92559" w:rsidRPr="00B92559" w:rsidRDefault="00B92559" w:rsidP="009A01FC">
      <w:r w:rsidRPr="00B92559">
        <w:t>Уменьшение интенсивности и амплитуды с</w:t>
      </w:r>
      <w:r>
        <w:t>лучайных колебаний технологичес</w:t>
      </w:r>
      <w:r w:rsidRPr="00B92559">
        <w:t>ких параметров.</w:t>
      </w:r>
    </w:p>
    <w:p w:rsidR="00B92559" w:rsidRDefault="00B92559" w:rsidP="009A01FC">
      <w:r w:rsidRPr="00B92559">
        <w:t>Улучшения условий эксплуатации за счет унификации технических и программных средств.</w:t>
      </w:r>
    </w:p>
    <w:p w:rsidR="00B92559" w:rsidRDefault="00B92559" w:rsidP="009A01FC"/>
    <w:p w:rsidR="00B92559" w:rsidRPr="00BD28F1" w:rsidRDefault="00D2413E" w:rsidP="00BD28F1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BD28F1">
        <w:rPr>
          <w:rFonts w:ascii="Times New Roman" w:hAnsi="Times New Roman"/>
          <w:b/>
          <w:sz w:val="24"/>
          <w:szCs w:val="24"/>
        </w:rPr>
        <w:t>Виды и</w:t>
      </w:r>
      <w:r w:rsidR="00B92559" w:rsidRPr="00BD28F1">
        <w:rPr>
          <w:rFonts w:ascii="Times New Roman" w:hAnsi="Times New Roman"/>
          <w:b/>
          <w:sz w:val="24"/>
          <w:szCs w:val="24"/>
        </w:rPr>
        <w:t xml:space="preserve"> объёмы работ, выполняемых Исполнителем.</w:t>
      </w:r>
    </w:p>
    <w:p w:rsidR="00B92559" w:rsidRDefault="00B92559" w:rsidP="009A01FC"/>
    <w:p w:rsidR="00E1058B" w:rsidRDefault="00E1058B" w:rsidP="00E1058B">
      <w:r>
        <w:t>Разработка рабочей, конструкторской и эксплуатационной документации (2 комплекта в электронном виде, 5 комплектов в бумажном виде).</w:t>
      </w:r>
    </w:p>
    <w:p w:rsidR="00E1058B" w:rsidRPr="00854760" w:rsidRDefault="00E1058B" w:rsidP="00E1058B">
      <w:pPr>
        <w:rPr>
          <w:rFonts w:cs="Times New Roman"/>
          <w:szCs w:val="24"/>
        </w:rPr>
      </w:pPr>
      <w:r>
        <w:t>Разработка программного обеспечения. Установка необходимого программного обеспечения для ПТК ОСО</w:t>
      </w:r>
      <w:proofErr w:type="gramStart"/>
      <w:r>
        <w:t>2</w:t>
      </w:r>
      <w:proofErr w:type="gramEnd"/>
      <w:r>
        <w:t xml:space="preserve">: в т. ч. программы русификатор для </w:t>
      </w:r>
      <w:r>
        <w:rPr>
          <w:lang w:val="en-US"/>
        </w:rPr>
        <w:t>PCS</w:t>
      </w:r>
      <w:r>
        <w:t xml:space="preserve">7 </w:t>
      </w:r>
      <w:r>
        <w:rPr>
          <w:lang w:val="en-US"/>
        </w:rPr>
        <w:t>v</w:t>
      </w:r>
      <w:r>
        <w:t xml:space="preserve">.7.1, </w:t>
      </w:r>
      <w:r>
        <w:rPr>
          <w:lang w:val="en-US"/>
        </w:rPr>
        <w:t>Fins</w:t>
      </w:r>
      <w:r w:rsidRPr="00E1058B">
        <w:t xml:space="preserve"> </w:t>
      </w:r>
      <w:r>
        <w:rPr>
          <w:lang w:val="en-US"/>
        </w:rPr>
        <w:t>Router</w:t>
      </w:r>
      <w:r>
        <w:t xml:space="preserve"> 1.3 на сервера ввода-вывода для устойчивого обмена данными внутри системы и вывода в </w:t>
      </w:r>
      <w:r w:rsidRPr="00854760">
        <w:t xml:space="preserve">ССТИ, </w:t>
      </w:r>
      <w:r w:rsidRPr="00854760">
        <w:rPr>
          <w:rFonts w:cs="Times New Roman"/>
          <w:szCs w:val="24"/>
          <w:lang w:val="en-US"/>
        </w:rPr>
        <w:t>Trend</w:t>
      </w:r>
      <w:r w:rsidRPr="00854760">
        <w:rPr>
          <w:rFonts w:cs="Times New Roman"/>
          <w:szCs w:val="24"/>
        </w:rPr>
        <w:t>.</w:t>
      </w:r>
      <w:r w:rsidRPr="00854760">
        <w:rPr>
          <w:rFonts w:cs="Times New Roman"/>
          <w:szCs w:val="24"/>
          <w:lang w:val="en-US"/>
        </w:rPr>
        <w:t>exe</w:t>
      </w:r>
      <w:r w:rsidR="00854760">
        <w:rPr>
          <w:rFonts w:cs="Times New Roman"/>
          <w:szCs w:val="24"/>
        </w:rPr>
        <w:t xml:space="preserve"> для работы с трендами</w:t>
      </w:r>
      <w:r w:rsidR="00570003" w:rsidRPr="00854760">
        <w:rPr>
          <w:rFonts w:cs="Times New Roman"/>
          <w:szCs w:val="24"/>
        </w:rPr>
        <w:t xml:space="preserve"> и </w:t>
      </w:r>
      <w:r w:rsidR="00854760">
        <w:rPr>
          <w:rFonts w:cs="Times New Roman"/>
          <w:szCs w:val="24"/>
        </w:rPr>
        <w:t>ПО</w:t>
      </w:r>
      <w:r w:rsidR="00570003" w:rsidRPr="00854760">
        <w:rPr>
          <w:rFonts w:cs="Times New Roman"/>
          <w:szCs w:val="24"/>
        </w:rPr>
        <w:t xml:space="preserve"> </w:t>
      </w:r>
      <w:r w:rsidR="00854760" w:rsidRPr="00854760">
        <w:rPr>
          <w:rFonts w:cs="Times New Roman"/>
          <w:szCs w:val="24"/>
          <w:lang w:eastAsia="ru-RU"/>
        </w:rPr>
        <w:t>SIMATIC PCS 7 для сер</w:t>
      </w:r>
      <w:r w:rsidR="00854760">
        <w:rPr>
          <w:rFonts w:cs="Times New Roman"/>
          <w:szCs w:val="24"/>
          <w:lang w:eastAsia="ru-RU"/>
        </w:rPr>
        <w:t>в</w:t>
      </w:r>
      <w:r w:rsidR="00854760" w:rsidRPr="00854760">
        <w:rPr>
          <w:rFonts w:cs="Times New Roman"/>
          <w:szCs w:val="24"/>
          <w:lang w:eastAsia="ru-RU"/>
        </w:rPr>
        <w:t xml:space="preserve">еров ввода-вывода (6ES7658-2BB17-0YD0, </w:t>
      </w:r>
      <w:r w:rsidR="00854760" w:rsidRPr="00854760">
        <w:rPr>
          <w:rFonts w:cs="Times New Roman"/>
          <w:szCs w:val="24"/>
        </w:rPr>
        <w:t xml:space="preserve">увеличение до </w:t>
      </w:r>
      <w:r w:rsidR="00854760" w:rsidRPr="00854760">
        <w:rPr>
          <w:rFonts w:cs="Times New Roman"/>
          <w:szCs w:val="24"/>
          <w:lang w:val="en-US"/>
        </w:rPr>
        <w:t>PO</w:t>
      </w:r>
      <w:r w:rsidR="00854760" w:rsidRPr="00854760">
        <w:rPr>
          <w:rFonts w:cs="Times New Roman"/>
          <w:szCs w:val="24"/>
        </w:rPr>
        <w:t xml:space="preserve"> 1000</w:t>
      </w:r>
      <w:r w:rsidR="00854760" w:rsidRPr="00854760">
        <w:rPr>
          <w:rFonts w:cs="Times New Roman"/>
          <w:szCs w:val="24"/>
          <w:lang w:eastAsia="ru-RU"/>
        </w:rPr>
        <w:t>)</w:t>
      </w:r>
      <w:r w:rsidRPr="00854760">
        <w:rPr>
          <w:rFonts w:cs="Times New Roman"/>
          <w:szCs w:val="24"/>
        </w:rPr>
        <w:t>.</w:t>
      </w:r>
    </w:p>
    <w:p w:rsidR="00E1058B" w:rsidRDefault="00E1058B" w:rsidP="00E1058B">
      <w:r>
        <w:t>Изготовление шкафа управления</w:t>
      </w:r>
      <w:r w:rsidR="00ED5C2B">
        <w:t xml:space="preserve"> задвижками и</w:t>
      </w:r>
      <w:r>
        <w:t xml:space="preserve"> регуляторами ШС</w:t>
      </w:r>
      <w:proofErr w:type="gramStart"/>
      <w:r>
        <w:t>2</w:t>
      </w:r>
      <w:proofErr w:type="gramEnd"/>
      <w:r>
        <w:t xml:space="preserve"> ОСО2. Реализация алгоритмов управления</w:t>
      </w:r>
      <w:r w:rsidR="00ED5C2B">
        <w:t xml:space="preserve"> задвижками и</w:t>
      </w:r>
      <w:r>
        <w:t xml:space="preserve"> регуляторами (</w:t>
      </w:r>
      <w:r w:rsidR="00ED5C2B">
        <w:t>10</w:t>
      </w:r>
      <w:r>
        <w:t xml:space="preserve"> </w:t>
      </w:r>
      <w:proofErr w:type="spellStart"/>
      <w:proofErr w:type="gramStart"/>
      <w:r>
        <w:t>шт</w:t>
      </w:r>
      <w:proofErr w:type="spellEnd"/>
      <w:proofErr w:type="gramEnd"/>
      <w:r>
        <w:t>) в ПТК ОСО-2 с использование</w:t>
      </w:r>
      <w:r w:rsidR="00ED5C2B">
        <w:t>м для регуляторов</w:t>
      </w:r>
      <w:r>
        <w:t xml:space="preserve"> логических блоков </w:t>
      </w:r>
      <w:r>
        <w:rPr>
          <w:lang w:val="en-US"/>
        </w:rPr>
        <w:t>R</w:t>
      </w:r>
      <w:r>
        <w:t>_</w:t>
      </w:r>
      <w:r>
        <w:rPr>
          <w:lang w:val="en-US"/>
        </w:rPr>
        <w:t>REG</w:t>
      </w:r>
      <w:r>
        <w:t>_</w:t>
      </w:r>
      <w:r>
        <w:rPr>
          <w:lang w:val="en-US"/>
        </w:rPr>
        <w:t>SD</w:t>
      </w:r>
      <w:r>
        <w:t xml:space="preserve"> (</w:t>
      </w:r>
      <w:r>
        <w:rPr>
          <w:lang w:val="en-US"/>
        </w:rPr>
        <w:t>R</w:t>
      </w:r>
      <w:r>
        <w:t>_</w:t>
      </w:r>
      <w:r>
        <w:rPr>
          <w:lang w:val="en-US"/>
        </w:rPr>
        <w:t>REG</w:t>
      </w:r>
      <w:r>
        <w:t>_2</w:t>
      </w:r>
      <w:r>
        <w:rPr>
          <w:lang w:val="en-US"/>
        </w:rPr>
        <w:t>SD</w:t>
      </w:r>
      <w:r>
        <w:t xml:space="preserve">) на базе функции регулирования </w:t>
      </w:r>
      <w:r>
        <w:rPr>
          <w:lang w:val="en-US"/>
        </w:rPr>
        <w:t>CONT</w:t>
      </w:r>
      <w:r>
        <w:t>_</w:t>
      </w:r>
      <w:r>
        <w:rPr>
          <w:lang w:val="en-US"/>
        </w:rPr>
        <w:t>S</w:t>
      </w:r>
      <w:r>
        <w:t xml:space="preserve">, применяемой в средствах </w:t>
      </w:r>
      <w:r>
        <w:rPr>
          <w:lang w:val="en-US"/>
        </w:rPr>
        <w:t>Siemens</w:t>
      </w:r>
      <w:r>
        <w:t>.</w:t>
      </w:r>
    </w:p>
    <w:p w:rsidR="00E1058B" w:rsidRDefault="00E1058B" w:rsidP="00E1058B">
      <w:r>
        <w:t>Изготовление шкафа силового ШС АВР</w:t>
      </w:r>
      <w:proofErr w:type="gramStart"/>
      <w:r>
        <w:t>1</w:t>
      </w:r>
      <w:proofErr w:type="gramEnd"/>
      <w:r>
        <w:t xml:space="preserve"> ОСО2 для питания шкафов ШС1, ШС1А, ШС2 и ШС5 ОСО-2, выбор питающих силовых кабелей и автоматов Расчёт сечения силовых кабелей, проверка их на невозгораемость, потере напряжения. Выбор номиналов автоматических выключателей, расчет их </w:t>
      </w:r>
      <w:proofErr w:type="spellStart"/>
      <w:r>
        <w:t>уставок</w:t>
      </w:r>
      <w:proofErr w:type="spellEnd"/>
      <w:r>
        <w:t xml:space="preserve"> и проверка селективности с </w:t>
      </w:r>
      <w:proofErr w:type="gramStart"/>
      <w:r>
        <w:t>выше стоящими</w:t>
      </w:r>
      <w:proofErr w:type="gramEnd"/>
      <w:r>
        <w:t xml:space="preserve"> автоматами. Проведение электрических испытаний шкафа (измерение сопротивления изоляции распределительных устройств, проводов и кабелей до 1000</w:t>
      </w:r>
      <w:proofErr w:type="gramStart"/>
      <w:r>
        <w:t xml:space="preserve"> В</w:t>
      </w:r>
      <w:proofErr w:type="gramEnd"/>
      <w:r>
        <w:t xml:space="preserve">, измерение сопротивления растеканию тока заземлителей, проверка непрерывности защитных и заземляющих проводников и проводников систем уравнивания потенциалов, проверка цепи фаза-ноль путём непосредственного замера тока однофазного короткого замыкания, проверка АВР основного и резервного питания (380В) шкафа ШС-АВР1 ОСО2, проверка автоматических выключателей 0,4 </w:t>
      </w:r>
      <w:proofErr w:type="spellStart"/>
      <w:r>
        <w:t>кВ</w:t>
      </w:r>
      <w:proofErr w:type="spellEnd"/>
      <w:r>
        <w:t xml:space="preserve"> вводов основного и резервного питания шкафа, визуальный осмотр).</w:t>
      </w:r>
    </w:p>
    <w:p w:rsidR="00E1058B" w:rsidRDefault="00E1058B" w:rsidP="00E1058B">
      <w:r>
        <w:t>Поставка кабельной продукции и монтажных материалов.</w:t>
      </w:r>
    </w:p>
    <w:p w:rsidR="00E1058B" w:rsidRDefault="00ED5C2B" w:rsidP="00E1058B">
      <w:r>
        <w:t xml:space="preserve">Вывод шкафа ШС11 ПТК ТА-4 из сети </w:t>
      </w:r>
      <w:proofErr w:type="spellStart"/>
      <w:r>
        <w:rPr>
          <w:lang w:val="en-US"/>
        </w:rPr>
        <w:t>Profibus</w:t>
      </w:r>
      <w:proofErr w:type="spellEnd"/>
      <w:r w:rsidRPr="00ED5C2B">
        <w:t>-</w:t>
      </w:r>
      <w:r>
        <w:rPr>
          <w:lang w:val="en-US"/>
        </w:rPr>
        <w:t>DP</w:t>
      </w:r>
      <w:r>
        <w:t xml:space="preserve"> ПТК ТА-4 силами</w:t>
      </w:r>
      <w:r w:rsidR="00E1058B">
        <w:t xml:space="preserve"> компаний, разработчика ПТК ТА-4 или осуществляющих сервисное обслуживание системы, вследствие завершённости системы.</w:t>
      </w:r>
      <w:r>
        <w:t xml:space="preserve"> Ввод шкафа ШС11 в сеть </w:t>
      </w:r>
      <w:proofErr w:type="spellStart"/>
      <w:r>
        <w:rPr>
          <w:lang w:val="en-US"/>
        </w:rPr>
        <w:t>Profibus</w:t>
      </w:r>
      <w:proofErr w:type="spellEnd"/>
      <w:r w:rsidRPr="00ED5C2B">
        <w:t>-</w:t>
      </w:r>
      <w:r>
        <w:rPr>
          <w:lang w:val="en-US"/>
        </w:rPr>
        <w:t>DP</w:t>
      </w:r>
      <w:r>
        <w:t xml:space="preserve"> ПТК ОСО-2 силами Исполнителя данных работ.</w:t>
      </w:r>
    </w:p>
    <w:p w:rsidR="00E1058B" w:rsidRDefault="00E1058B" w:rsidP="00E1058B">
      <w:r>
        <w:t>Проведение монтажных работ.</w:t>
      </w:r>
    </w:p>
    <w:p w:rsidR="00E1058B" w:rsidRDefault="00E1058B" w:rsidP="00E1058B">
      <w:r>
        <w:t>Наладка ПТК АСУ ТП и «полевого» оборудования.</w:t>
      </w:r>
    </w:p>
    <w:p w:rsidR="0074618D" w:rsidRDefault="00E1058B" w:rsidP="00E1058B">
      <w:r>
        <w:t>Для возможности проведения работ и получения необходимой технической информации Заказчик предоставляет техническое задание и общую проектную документацию на АСУ ТП ВПУ, рабочую документацию по первому этапу создания АСУ ТП ВПУ: ПРГА.034202.ТЗ и ПРГА.034203.00</w:t>
      </w:r>
    </w:p>
    <w:p w:rsidR="002E3A7C" w:rsidRDefault="002E3A7C" w:rsidP="009A01FC"/>
    <w:p w:rsidR="00FE3E84" w:rsidRPr="007B24E6" w:rsidRDefault="00FE3E84" w:rsidP="007B24E6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7B24E6">
        <w:rPr>
          <w:rFonts w:ascii="Times New Roman" w:hAnsi="Times New Roman"/>
          <w:b/>
          <w:sz w:val="24"/>
          <w:szCs w:val="24"/>
        </w:rPr>
        <w:t>Требования к системе в целом.</w:t>
      </w:r>
    </w:p>
    <w:p w:rsidR="00FE3E84" w:rsidRPr="000F2CB5" w:rsidRDefault="00FE3E84" w:rsidP="009A01FC">
      <w:pPr>
        <w:rPr>
          <w:szCs w:val="24"/>
        </w:rPr>
      </w:pPr>
    </w:p>
    <w:p w:rsidR="00FE3E84" w:rsidRPr="000F2CB5" w:rsidRDefault="00D339B4" w:rsidP="009A01FC">
      <w:pPr>
        <w:rPr>
          <w:szCs w:val="24"/>
        </w:rPr>
      </w:pPr>
      <w:proofErr w:type="gramStart"/>
      <w:r w:rsidRPr="000F2CB5">
        <w:rPr>
          <w:szCs w:val="24"/>
        </w:rPr>
        <w:t>Разрабатываемая АСУ ТП ВПУ</w:t>
      </w:r>
      <w:r w:rsidR="00873E28" w:rsidRPr="000F2CB5">
        <w:rPr>
          <w:szCs w:val="24"/>
        </w:rPr>
        <w:t xml:space="preserve"> строится на базе ПТК ОСО-2 и</w:t>
      </w:r>
      <w:r w:rsidRPr="000F2CB5">
        <w:rPr>
          <w:szCs w:val="24"/>
        </w:rPr>
        <w:t xml:space="preserve"> должна соответствовать требованиям РД 153-34.1-35.127-2002 «Общие технические требования к ПТК для АСУ ТП тепловых электростанций», включая требования, указанные в "справочных" и "рекомендуемых" приложениях А-Г, «Правилам технической эксплуатации электрических станций и сетей Российской Федерации», введенных в действие с 01.06.03г. и утвержденных приказом Минэнерго России №229 от 19.06.03г.</w:t>
      </w:r>
      <w:proofErr w:type="gramEnd"/>
    </w:p>
    <w:p w:rsidR="00D339B4" w:rsidRPr="0089193E" w:rsidRDefault="00D339B4" w:rsidP="009A01FC">
      <w:pPr>
        <w:rPr>
          <w:szCs w:val="24"/>
        </w:rPr>
      </w:pPr>
      <w:r w:rsidRPr="000F2CB5">
        <w:rPr>
          <w:szCs w:val="24"/>
        </w:rPr>
        <w:t>Система должна соответствовать требованиям, предъявляемыми разработчиками технологического и электротехнического оборудования, «Правила устройства электроустановок», ГОСТ 24.104-85 «Автоматизированные системы управления. Общие требования», СНиП 3.05.07-85 «Системы автоматизации», ГОСТ 34.201-89 «Виды, комплектность и обозначение документов при создании автоматизированных систем», ГОСТ 8.596-2002 «Метрологическое обеспечение измерительных систем», и другим нормативным документам.</w:t>
      </w:r>
    </w:p>
    <w:p w:rsidR="00D339B4" w:rsidRPr="000F2CB5" w:rsidRDefault="00D339B4" w:rsidP="009A01FC">
      <w:pPr>
        <w:rPr>
          <w:szCs w:val="24"/>
        </w:rPr>
      </w:pPr>
      <w:r w:rsidRPr="000F2CB5">
        <w:rPr>
          <w:szCs w:val="24"/>
        </w:rPr>
        <w:t>Требования к точности каналов измерения технологических параметров должны соответствовать РД 34.11.321-96 «Нормы погрешности измерений технологических параметров тепловых электростанций и подстанций».</w:t>
      </w:r>
    </w:p>
    <w:p w:rsidR="00D339B4" w:rsidRPr="000F2CB5" w:rsidRDefault="003B51D5" w:rsidP="009A01FC">
      <w:pPr>
        <w:rPr>
          <w:szCs w:val="24"/>
        </w:rPr>
      </w:pPr>
      <w:r w:rsidRPr="000F2CB5">
        <w:rPr>
          <w:szCs w:val="24"/>
        </w:rPr>
        <w:t>Срок службы АСУ ТП с учетом восстановления и замены отказавших частей – не менее 15 лет.</w:t>
      </w:r>
    </w:p>
    <w:p w:rsidR="00D339B4" w:rsidRPr="000F2CB5" w:rsidRDefault="00D339B4" w:rsidP="009A01FC">
      <w:pPr>
        <w:rPr>
          <w:szCs w:val="24"/>
        </w:rPr>
      </w:pPr>
      <w:r w:rsidRPr="000F2CB5">
        <w:rPr>
          <w:szCs w:val="24"/>
        </w:rPr>
        <w:t>АСУ ТП должна строиться как единая распределенная система управления и должна охватывать теплотехническое оборудование, при этом должно быть обеспечено единство средств "верхнего уровня", единые архивные данные.</w:t>
      </w:r>
    </w:p>
    <w:p w:rsidR="00D339B4" w:rsidRPr="000F2CB5" w:rsidRDefault="00D339B4" w:rsidP="009A01FC">
      <w:pPr>
        <w:rPr>
          <w:szCs w:val="24"/>
        </w:rPr>
      </w:pPr>
      <w:proofErr w:type="gramStart"/>
      <w:r w:rsidRPr="000F2CB5">
        <w:rPr>
          <w:szCs w:val="24"/>
        </w:rPr>
        <w:t>АСУ ТП должна быть гибкой, открытой и обладать определенным запасом (не менее 10% по входным/выходным каналам и не менее 5% по свободным посадочным местам для модулей УСО, не менее 15% резерва по мощности устройств электропитания ПТК, не менее 10% свободных клемм в кроссовых шкафах или панелях, не менее 30% по вычислительным и информационным ресурсам контроллеров, операторских станций и серверов</w:t>
      </w:r>
      <w:proofErr w:type="gramEnd"/>
      <w:r w:rsidRPr="000F2CB5">
        <w:rPr>
          <w:szCs w:val="24"/>
        </w:rPr>
        <w:t xml:space="preserve">, не менее 10% по портам телекоммуникационного оборудования) по информационным возможностям и производительности. Должна быть обеспечена возможность с наименьшими затратами осуществлять замену устаревших технических и программных средств на более </w:t>
      </w:r>
      <w:proofErr w:type="gramStart"/>
      <w:r w:rsidRPr="000F2CB5">
        <w:rPr>
          <w:szCs w:val="24"/>
        </w:rPr>
        <w:t>современные</w:t>
      </w:r>
      <w:proofErr w:type="gramEnd"/>
      <w:r w:rsidRPr="000F2CB5">
        <w:rPr>
          <w:szCs w:val="24"/>
        </w:rPr>
        <w:t>.</w:t>
      </w:r>
    </w:p>
    <w:p w:rsidR="00D339B4" w:rsidRPr="000F2CB5" w:rsidRDefault="00D339B4" w:rsidP="009A01FC">
      <w:pPr>
        <w:rPr>
          <w:szCs w:val="24"/>
        </w:rPr>
      </w:pPr>
      <w:r w:rsidRPr="000F2CB5">
        <w:rPr>
          <w:szCs w:val="24"/>
        </w:rPr>
        <w:t>АСУ ТП должна разрабатываться как человеко-машинная система, работающая в реальном масштабе времени и позволяющая оперативному персоналу, используя аппаратные и программные средства, обеспечивать эффективное управление процессом выработки тепловой и электрической энергии.</w:t>
      </w:r>
    </w:p>
    <w:p w:rsidR="00D339B4" w:rsidRPr="000F2CB5" w:rsidRDefault="00D339B4" w:rsidP="009A01FC">
      <w:pPr>
        <w:rPr>
          <w:szCs w:val="24"/>
        </w:rPr>
      </w:pPr>
      <w:r w:rsidRPr="000F2CB5">
        <w:rPr>
          <w:szCs w:val="24"/>
        </w:rPr>
        <w:t xml:space="preserve">АСУ ТП ВПУ реализуется на базе PCS7 </w:t>
      </w:r>
      <w:r w:rsidRPr="000F2CB5">
        <w:rPr>
          <w:szCs w:val="24"/>
          <w:lang w:val="en-US"/>
        </w:rPr>
        <w:t>v</w:t>
      </w:r>
      <w:r w:rsidRPr="000F2CB5">
        <w:rPr>
          <w:szCs w:val="24"/>
        </w:rPr>
        <w:t>.7.1 фирмы “</w:t>
      </w:r>
      <w:proofErr w:type="spellStart"/>
      <w:r w:rsidRPr="000F2CB5">
        <w:rPr>
          <w:szCs w:val="24"/>
        </w:rPr>
        <w:t>Siemens</w:t>
      </w:r>
      <w:proofErr w:type="spellEnd"/>
      <w:r w:rsidRPr="000F2CB5">
        <w:rPr>
          <w:szCs w:val="24"/>
        </w:rPr>
        <w:t>”.</w:t>
      </w:r>
    </w:p>
    <w:p w:rsidR="001872FF" w:rsidRPr="000F2CB5" w:rsidRDefault="001872FF" w:rsidP="001872FF">
      <w:pPr>
        <w:rPr>
          <w:szCs w:val="24"/>
        </w:rPr>
      </w:pPr>
      <w:proofErr w:type="gramStart"/>
      <w:r w:rsidRPr="000F2CB5">
        <w:rPr>
          <w:szCs w:val="24"/>
        </w:rPr>
        <w:t>АСУ ТП должна быть реализована только на технических средствах, серийно выпускаемых промышленностью в соответствии с общепринятыми международными и отечественными стандартами и должно обеспечить конструктивную, информационную и программную совместимость изделий различных разработчиков.</w:t>
      </w:r>
      <w:proofErr w:type="gramEnd"/>
    </w:p>
    <w:p w:rsidR="001872FF" w:rsidRPr="000F2CB5" w:rsidRDefault="001872FF" w:rsidP="001872FF">
      <w:pPr>
        <w:rPr>
          <w:szCs w:val="24"/>
        </w:rPr>
      </w:pPr>
      <w:r w:rsidRPr="000F2CB5">
        <w:rPr>
          <w:szCs w:val="24"/>
        </w:rPr>
        <w:t>Оборудование АСУ ТП должно соответствовать «Правилам применения технических устройств на опасных производственных объектах», утвержденных постановлением Правительства РФ № 1540(24) от 26.12.98 г. и другой нормативно-технической документации в области промышленности безопасности.</w:t>
      </w:r>
    </w:p>
    <w:p w:rsidR="00D339B4" w:rsidRPr="000F2CB5" w:rsidRDefault="00D339B4" w:rsidP="009A01FC">
      <w:pPr>
        <w:rPr>
          <w:szCs w:val="24"/>
        </w:rPr>
      </w:pPr>
      <w:r w:rsidRPr="000F2CB5">
        <w:rPr>
          <w:szCs w:val="24"/>
        </w:rPr>
        <w:t>Система должна быть устойчивой к отказам оборудования, продолжать свое функционирование при единичных отказах оборудования. Отказ работы отдельных модулей системы не должен приводить к ухудшению работы других, а также к ложной работе или отказу системы в целом.</w:t>
      </w:r>
    </w:p>
    <w:p w:rsidR="00D339B4" w:rsidRPr="000F2CB5" w:rsidRDefault="00D339B4" w:rsidP="009A01FC">
      <w:pPr>
        <w:rPr>
          <w:szCs w:val="24"/>
        </w:rPr>
      </w:pPr>
      <w:r w:rsidRPr="000F2CB5">
        <w:rPr>
          <w:szCs w:val="24"/>
        </w:rPr>
        <w:t>Должна быть обеспечена возможность перезагрузки прикладного программного обеспечения контроллеров без их останова.</w:t>
      </w:r>
    </w:p>
    <w:p w:rsidR="00D339B4" w:rsidRPr="000F2CB5" w:rsidRDefault="00BD02BC" w:rsidP="009A01FC">
      <w:pPr>
        <w:rPr>
          <w:szCs w:val="24"/>
        </w:rPr>
      </w:pPr>
      <w:r w:rsidRPr="000F2CB5">
        <w:rPr>
          <w:szCs w:val="24"/>
        </w:rPr>
        <w:t>Конструкция и функциональность шкафов ПТК АСУ ТП должна удовлетворять следующим требованиям:</w:t>
      </w:r>
    </w:p>
    <w:p w:rsidR="00BD02BC" w:rsidRPr="000F2CB5" w:rsidRDefault="00BD02BC" w:rsidP="009A01FC">
      <w:pPr>
        <w:rPr>
          <w:szCs w:val="24"/>
        </w:rPr>
      </w:pPr>
      <w:r w:rsidRPr="000F2CB5">
        <w:rPr>
          <w:szCs w:val="24"/>
        </w:rPr>
        <w:t>в шкафы ПТК АСУ ТП должны предусматривать ввод-вывод контрольных и силовых кабелей “снизу” шкафов;</w:t>
      </w:r>
    </w:p>
    <w:p w:rsidR="00BD02BC" w:rsidRPr="000F2CB5" w:rsidRDefault="00BD02BC" w:rsidP="009A01FC">
      <w:pPr>
        <w:rPr>
          <w:szCs w:val="24"/>
        </w:rPr>
      </w:pPr>
      <w:r w:rsidRPr="000F2CB5">
        <w:rPr>
          <w:szCs w:val="24"/>
        </w:rPr>
        <w:t>конструкции шкафов или выносных блоков ПТК должны удовлетворять требованиям электробезопасности в соответствии с ПУЭ, ГОСТ 12.2.007.0-75, ГОСТ 12.1.030-81;</w:t>
      </w:r>
    </w:p>
    <w:p w:rsidR="00BD02BC" w:rsidRPr="000F2CB5" w:rsidRDefault="00BD02BC" w:rsidP="009A01FC">
      <w:pPr>
        <w:rPr>
          <w:szCs w:val="24"/>
        </w:rPr>
      </w:pPr>
      <w:r w:rsidRPr="000F2CB5">
        <w:rPr>
          <w:szCs w:val="24"/>
        </w:rPr>
        <w:t>кроссовые шкафы (при условии необходимости их использования) должны обеспечивать переход контрольных цепей с кабеля «полевого уровня» (от/</w:t>
      </w:r>
      <w:proofErr w:type="gramStart"/>
      <w:r w:rsidRPr="000F2CB5">
        <w:rPr>
          <w:szCs w:val="24"/>
        </w:rPr>
        <w:t>к</w:t>
      </w:r>
      <w:proofErr w:type="gramEnd"/>
      <w:r w:rsidRPr="000F2CB5">
        <w:rPr>
          <w:szCs w:val="24"/>
        </w:rPr>
        <w:t xml:space="preserve"> оборудования </w:t>
      </w:r>
      <w:proofErr w:type="spellStart"/>
      <w:r w:rsidRPr="000F2CB5">
        <w:rPr>
          <w:szCs w:val="24"/>
        </w:rPr>
        <w:t>КИПиА</w:t>
      </w:r>
      <w:proofErr w:type="spellEnd"/>
      <w:r w:rsidRPr="000F2CB5">
        <w:rPr>
          <w:szCs w:val="24"/>
        </w:rPr>
        <w:t xml:space="preserve">) на внутрисистемный кабель. Внешние кабели должны присоединяться с помощью </w:t>
      </w:r>
      <w:proofErr w:type="gramStart"/>
      <w:r w:rsidRPr="000F2CB5">
        <w:rPr>
          <w:szCs w:val="24"/>
        </w:rPr>
        <w:t>многоуровневых</w:t>
      </w:r>
      <w:proofErr w:type="gramEnd"/>
      <w:r w:rsidRPr="000F2CB5">
        <w:rPr>
          <w:szCs w:val="24"/>
        </w:rPr>
        <w:t xml:space="preserve"> </w:t>
      </w:r>
      <w:proofErr w:type="spellStart"/>
      <w:r w:rsidRPr="000F2CB5">
        <w:rPr>
          <w:szCs w:val="24"/>
        </w:rPr>
        <w:t>клеммников</w:t>
      </w:r>
      <w:proofErr w:type="spellEnd"/>
      <w:r w:rsidRPr="000F2CB5">
        <w:rPr>
          <w:szCs w:val="24"/>
        </w:rPr>
        <w:t xml:space="preserve">. </w:t>
      </w:r>
      <w:proofErr w:type="spellStart"/>
      <w:r w:rsidRPr="000F2CB5">
        <w:rPr>
          <w:szCs w:val="24"/>
        </w:rPr>
        <w:t>Клеммники</w:t>
      </w:r>
      <w:proofErr w:type="spellEnd"/>
      <w:r w:rsidRPr="000F2CB5">
        <w:rPr>
          <w:szCs w:val="24"/>
        </w:rPr>
        <w:t xml:space="preserve"> должны быть типа «клемма с размыкателем (типа </w:t>
      </w:r>
      <w:proofErr w:type="spellStart"/>
      <w:r w:rsidRPr="000F2CB5">
        <w:rPr>
          <w:szCs w:val="24"/>
        </w:rPr>
        <w:t>Phoenix</w:t>
      </w:r>
      <w:proofErr w:type="spellEnd"/>
      <w:r w:rsidRPr="000F2CB5">
        <w:rPr>
          <w:szCs w:val="24"/>
        </w:rPr>
        <w:t xml:space="preserve"> </w:t>
      </w:r>
      <w:proofErr w:type="spellStart"/>
      <w:r w:rsidRPr="000F2CB5">
        <w:rPr>
          <w:szCs w:val="24"/>
        </w:rPr>
        <w:t>Contact</w:t>
      </w:r>
      <w:proofErr w:type="spellEnd"/>
      <w:r w:rsidRPr="000F2CB5">
        <w:rPr>
          <w:szCs w:val="24"/>
        </w:rPr>
        <w:t xml:space="preserve"> артикул 3006784 или аналог). Панели </w:t>
      </w:r>
      <w:proofErr w:type="spellStart"/>
      <w:r w:rsidRPr="000F2CB5">
        <w:rPr>
          <w:szCs w:val="24"/>
        </w:rPr>
        <w:t>клеммных</w:t>
      </w:r>
      <w:proofErr w:type="spellEnd"/>
      <w:r w:rsidRPr="000F2CB5">
        <w:rPr>
          <w:szCs w:val="24"/>
        </w:rPr>
        <w:t xml:space="preserve"> соединений должны обеспечивать защиту соединений от вибрации. Использовать </w:t>
      </w:r>
      <w:proofErr w:type="spellStart"/>
      <w:r w:rsidRPr="000F2CB5">
        <w:rPr>
          <w:szCs w:val="24"/>
        </w:rPr>
        <w:t>клеммные</w:t>
      </w:r>
      <w:proofErr w:type="spellEnd"/>
      <w:r w:rsidRPr="000F2CB5">
        <w:rPr>
          <w:szCs w:val="24"/>
        </w:rPr>
        <w:t xml:space="preserve"> ряды производства </w:t>
      </w:r>
      <w:proofErr w:type="spellStart"/>
      <w:r w:rsidRPr="000F2CB5">
        <w:rPr>
          <w:szCs w:val="24"/>
        </w:rPr>
        <w:t>Phoenix</w:t>
      </w:r>
      <w:proofErr w:type="spellEnd"/>
      <w:r w:rsidRPr="000F2CB5">
        <w:rPr>
          <w:szCs w:val="24"/>
        </w:rPr>
        <w:t xml:space="preserve"> </w:t>
      </w:r>
      <w:proofErr w:type="spellStart"/>
      <w:r w:rsidRPr="000F2CB5">
        <w:rPr>
          <w:szCs w:val="24"/>
        </w:rPr>
        <w:t>Contact</w:t>
      </w:r>
      <w:proofErr w:type="spellEnd"/>
      <w:r w:rsidRPr="000F2CB5">
        <w:rPr>
          <w:szCs w:val="24"/>
        </w:rPr>
        <w:t>, либо аналогичные.</w:t>
      </w:r>
    </w:p>
    <w:p w:rsidR="00BD02BC" w:rsidRPr="000F2CB5" w:rsidRDefault="00AA40B9" w:rsidP="009A01FC">
      <w:pPr>
        <w:rPr>
          <w:szCs w:val="24"/>
        </w:rPr>
      </w:pPr>
      <w:r w:rsidRPr="000F2CB5">
        <w:rPr>
          <w:szCs w:val="24"/>
        </w:rPr>
        <w:t>Система должна обеспечивать возможность круглосуточной работы. Останов системы возможен при проведении работ по техническому обслуживанию в период капремонта. Техобслуживание периферийных устройств должно производиться без останова системы в целом.</w:t>
      </w:r>
    </w:p>
    <w:p w:rsidR="00AA40B9" w:rsidRPr="0089193E" w:rsidRDefault="00AA40B9" w:rsidP="009A01FC">
      <w:pPr>
        <w:rPr>
          <w:szCs w:val="24"/>
        </w:rPr>
      </w:pPr>
      <w:r w:rsidRPr="000F2CB5">
        <w:rPr>
          <w:szCs w:val="24"/>
        </w:rPr>
        <w:t>В системе должна быть предусмотрена диагностика всех технических и программных средств ПТК, телекоммуникаций и связи, включая, функционирования микропроцессорных средств контроля путем тестирования микропроцессорных устройств как в системе в целом, так и в отдельных подсистемах.</w:t>
      </w:r>
    </w:p>
    <w:p w:rsidR="00AA40B9" w:rsidRPr="000F2CB5" w:rsidRDefault="00AA40B9" w:rsidP="009A01FC">
      <w:pPr>
        <w:rPr>
          <w:szCs w:val="24"/>
        </w:rPr>
      </w:pPr>
      <w:r w:rsidRPr="000F2CB5">
        <w:rPr>
          <w:szCs w:val="24"/>
        </w:rPr>
        <w:t>Среднее время наработки на отказ контроллеров – не менее 100 000 часов. Среднее время восстановления работоспособности контроллера не должно превышать 10 минут. Среднее время восстановления работоспособности серверного оборудования не должно превышать 0,5 часа. Среднее время восстановления работоспособности системы в целом не должно превышать 0,5 часа.</w:t>
      </w:r>
    </w:p>
    <w:p w:rsidR="00AA40B9" w:rsidRPr="000F2CB5" w:rsidRDefault="00AA40B9" w:rsidP="009A01FC">
      <w:pPr>
        <w:rPr>
          <w:szCs w:val="24"/>
        </w:rPr>
      </w:pPr>
      <w:r w:rsidRPr="000F2CB5">
        <w:rPr>
          <w:szCs w:val="24"/>
        </w:rPr>
        <w:t xml:space="preserve">Должен быть предусмотрен механизм восстановления данных (архивов, массивов накопления и т.п.) при </w:t>
      </w:r>
      <w:proofErr w:type="spellStart"/>
      <w:r w:rsidRPr="000F2CB5">
        <w:rPr>
          <w:szCs w:val="24"/>
        </w:rPr>
        <w:t>перезапусках</w:t>
      </w:r>
      <w:proofErr w:type="spellEnd"/>
      <w:r w:rsidRPr="000F2CB5">
        <w:rPr>
          <w:szCs w:val="24"/>
        </w:rPr>
        <w:t xml:space="preserve"> как отдельных модулей, так и системы в целом.</w:t>
      </w:r>
    </w:p>
    <w:p w:rsidR="00006F84" w:rsidRPr="000F2CB5" w:rsidRDefault="00006F84" w:rsidP="009A01FC">
      <w:pPr>
        <w:rPr>
          <w:szCs w:val="24"/>
        </w:rPr>
      </w:pPr>
      <w:r w:rsidRPr="000F2CB5">
        <w:rPr>
          <w:szCs w:val="24"/>
        </w:rPr>
        <w:t>Электроснабжение технических средств АСУТП должно удовлетворять требованиям действующих ПТЭ и ПУЭ и соответствовать 1 (первой) категории, особой группе надежности электропитания согласно классификации ПУЭ.</w:t>
      </w:r>
    </w:p>
    <w:p w:rsidR="001872FF" w:rsidRPr="000F2CB5" w:rsidRDefault="001872FF" w:rsidP="009A01FC">
      <w:pPr>
        <w:rPr>
          <w:szCs w:val="24"/>
        </w:rPr>
      </w:pPr>
      <w:r w:rsidRPr="000F2CB5">
        <w:rPr>
          <w:rStyle w:val="FontStyle117"/>
          <w:sz w:val="24"/>
          <w:szCs w:val="24"/>
        </w:rPr>
        <w:t>Для бесперебойного питания АСУ ТП ВПУ должно быть предусмотрено питание от двух независимых источников питания: 220</w:t>
      </w:r>
      <w:proofErr w:type="gramStart"/>
      <w:r w:rsidRPr="000F2CB5">
        <w:rPr>
          <w:rStyle w:val="FontStyle117"/>
          <w:sz w:val="24"/>
          <w:szCs w:val="24"/>
        </w:rPr>
        <w:t xml:space="preserve"> В</w:t>
      </w:r>
      <w:proofErr w:type="gramEnd"/>
      <w:r w:rsidRPr="000F2CB5">
        <w:rPr>
          <w:rStyle w:val="FontStyle117"/>
          <w:sz w:val="24"/>
          <w:szCs w:val="24"/>
        </w:rPr>
        <w:t>/380</w:t>
      </w:r>
      <w:r w:rsidRPr="000F2CB5">
        <w:rPr>
          <w:rStyle w:val="FontStyle117"/>
          <w:sz w:val="24"/>
          <w:szCs w:val="24"/>
          <w:lang w:val="en-US"/>
        </w:rPr>
        <w:t>D</w:t>
      </w:r>
      <w:r w:rsidRPr="000F2CB5">
        <w:rPr>
          <w:rStyle w:val="FontStyle117"/>
          <w:sz w:val="24"/>
          <w:szCs w:val="24"/>
        </w:rPr>
        <w:t xml:space="preserve"> 50 Гц переменного тока и постоянного тока 220 В.</w:t>
      </w:r>
    </w:p>
    <w:p w:rsidR="00006F84" w:rsidRPr="000F2CB5" w:rsidRDefault="00006F84" w:rsidP="009A01FC">
      <w:pPr>
        <w:rPr>
          <w:szCs w:val="24"/>
        </w:rPr>
      </w:pPr>
      <w:proofErr w:type="gramStart"/>
      <w:r w:rsidRPr="000F2CB5">
        <w:rPr>
          <w:szCs w:val="24"/>
        </w:rPr>
        <w:t>Источниками рабочего электропитания технических средств нижнего и управляющего уровней ПТК, а также части сетевого оборудования ПТК АСУТП являются блоки питания с выходным напряжением =24 В. Резервирование сети питания =24 В должно обеспечиваться использованием для одной группы потребителей 2-х блоков питания с различными источниками первичного электропитания (один блок питания – от переменного тока, другой – от постоянного).</w:t>
      </w:r>
      <w:proofErr w:type="gramEnd"/>
      <w:r w:rsidRPr="000F2CB5">
        <w:rPr>
          <w:szCs w:val="24"/>
        </w:rPr>
        <w:t xml:space="preserve"> Переключение на резервный источник питания должно выполняться внутри шкафа ПТК «безударно» на уровне 24</w:t>
      </w:r>
      <w:proofErr w:type="gramStart"/>
      <w:r w:rsidRPr="000F2CB5">
        <w:rPr>
          <w:szCs w:val="24"/>
        </w:rPr>
        <w:t xml:space="preserve"> В</w:t>
      </w:r>
      <w:proofErr w:type="gramEnd"/>
      <w:r w:rsidRPr="000F2CB5">
        <w:rPr>
          <w:szCs w:val="24"/>
        </w:rPr>
        <w:t xml:space="preserve"> при помощи диодного АВР.</w:t>
      </w:r>
    </w:p>
    <w:p w:rsidR="00006F84" w:rsidRPr="000F2CB5" w:rsidRDefault="00006F84" w:rsidP="009A01FC">
      <w:pPr>
        <w:rPr>
          <w:szCs w:val="24"/>
        </w:rPr>
      </w:pPr>
      <w:r w:rsidRPr="000F2CB5">
        <w:rPr>
          <w:szCs w:val="24"/>
        </w:rPr>
        <w:t xml:space="preserve">Электропитание датчиков положения и аналоговых датчиков с выходным унифицированным сигналом 4 – 20 </w:t>
      </w:r>
      <w:proofErr w:type="spellStart"/>
      <w:r w:rsidRPr="000F2CB5">
        <w:rPr>
          <w:szCs w:val="24"/>
        </w:rPr>
        <w:t>mA</w:t>
      </w:r>
      <w:proofErr w:type="spellEnd"/>
      <w:r w:rsidRPr="000F2CB5">
        <w:rPr>
          <w:szCs w:val="24"/>
        </w:rPr>
        <w:t>, как правило, должно обеспечиваться от источников питания ПТК напряжением 24В постоянного тока. Электропитание дискретных датчиков типа «сухой контакт» должно осуществляться от источников питания ПТК напряжением 24В постоянного тока. В случае если дискретный датчик типа «сухой контакт» использует напряжение 220В, то источник питания должен быть сторонний.</w:t>
      </w:r>
    </w:p>
    <w:p w:rsidR="00006F84" w:rsidRPr="000F2CB5" w:rsidRDefault="00006F84" w:rsidP="009A01FC">
      <w:pPr>
        <w:rPr>
          <w:szCs w:val="24"/>
        </w:rPr>
      </w:pPr>
      <w:r w:rsidRPr="000F2CB5">
        <w:rPr>
          <w:szCs w:val="24"/>
        </w:rPr>
        <w:t>Контроллеры, реализующие технологические программы контроля и управления, должны быть резервированы. При выходе из строя основного контроллера должно происходить безударное переключение на резервный контроллер.</w:t>
      </w:r>
    </w:p>
    <w:p w:rsidR="00006F84" w:rsidRPr="000F2CB5" w:rsidRDefault="00006F84" w:rsidP="009A01FC">
      <w:pPr>
        <w:rPr>
          <w:szCs w:val="24"/>
        </w:rPr>
      </w:pPr>
      <w:r w:rsidRPr="000F2CB5">
        <w:rPr>
          <w:szCs w:val="24"/>
        </w:rPr>
        <w:t xml:space="preserve">Схема резервирования системы должна быть такой, чтобы переключение от любого элемента на </w:t>
      </w:r>
      <w:proofErr w:type="gramStart"/>
      <w:r w:rsidRPr="000F2CB5">
        <w:rPr>
          <w:szCs w:val="24"/>
        </w:rPr>
        <w:t>резервный</w:t>
      </w:r>
      <w:proofErr w:type="gramEnd"/>
      <w:r w:rsidRPr="000F2CB5">
        <w:rPr>
          <w:szCs w:val="24"/>
        </w:rPr>
        <w:t xml:space="preserve"> и обратно происходило немедленно, автоматически и без нарушения нормальной работы средств управления, отображения, вычислений, сбора данных или какой-либо другой обычной функции АСУТП. Во всех таких случаях должны формироваться сигнализация. При восстановлении к исходному режиму работы с резервированием в работе системы не должно происходить каких-либо перерывов.</w:t>
      </w:r>
    </w:p>
    <w:p w:rsidR="00006F84" w:rsidRPr="0089193E" w:rsidRDefault="00006F84" w:rsidP="009A01FC">
      <w:pPr>
        <w:rPr>
          <w:szCs w:val="24"/>
        </w:rPr>
      </w:pPr>
      <w:r w:rsidRPr="000F2CB5">
        <w:rPr>
          <w:szCs w:val="24"/>
        </w:rPr>
        <w:t xml:space="preserve">При частичных отказах ПТК должна обеспечиваться возможность перестройки системы или подмена функций автоматического управления </w:t>
      </w:r>
      <w:proofErr w:type="gramStart"/>
      <w:r w:rsidRPr="000F2CB5">
        <w:rPr>
          <w:szCs w:val="24"/>
        </w:rPr>
        <w:t>ручным</w:t>
      </w:r>
      <w:proofErr w:type="gramEnd"/>
      <w:r w:rsidRPr="000F2CB5">
        <w:rPr>
          <w:szCs w:val="24"/>
        </w:rPr>
        <w:t>.</w:t>
      </w:r>
    </w:p>
    <w:p w:rsidR="0052330B" w:rsidRPr="000F2CB5" w:rsidRDefault="00ED5C2B" w:rsidP="009A01FC">
      <w:pPr>
        <w:rPr>
          <w:szCs w:val="24"/>
        </w:rPr>
      </w:pPr>
      <w:r>
        <w:rPr>
          <w:szCs w:val="24"/>
        </w:rPr>
        <w:t>В системе существует</w:t>
      </w:r>
      <w:r w:rsidR="0052330B" w:rsidRPr="000F2CB5">
        <w:rPr>
          <w:szCs w:val="24"/>
        </w:rPr>
        <w:t xml:space="preserve"> резервный щит – минимальный набор аппаратных средств управления и представления информации (ключи управления, кнопки, показывающие приборы), помимо ПТК, для возможности останова оборудования в случае отказа ПТК (в соответствии с РД 153-34.1-35.523-2002)</w:t>
      </w:r>
      <w:r w:rsidR="001872FF" w:rsidRPr="000F2CB5">
        <w:rPr>
          <w:szCs w:val="24"/>
        </w:rPr>
        <w:t>.</w:t>
      </w:r>
    </w:p>
    <w:p w:rsidR="00006F84" w:rsidRPr="000F2CB5" w:rsidRDefault="003B51D5" w:rsidP="009A01FC">
      <w:pPr>
        <w:rPr>
          <w:szCs w:val="24"/>
        </w:rPr>
      </w:pPr>
      <w:r w:rsidRPr="000F2CB5">
        <w:rPr>
          <w:szCs w:val="24"/>
        </w:rPr>
        <w:t xml:space="preserve">Программно-технический комплекс должен создаваться как восстанавливаемая и </w:t>
      </w:r>
      <w:proofErr w:type="spellStart"/>
      <w:r w:rsidRPr="000F2CB5">
        <w:rPr>
          <w:szCs w:val="24"/>
        </w:rPr>
        <w:t>ремонто</w:t>
      </w:r>
      <w:proofErr w:type="spellEnd"/>
      <w:r w:rsidRPr="000F2CB5">
        <w:rPr>
          <w:szCs w:val="24"/>
        </w:rPr>
        <w:t>-пригодная система, рассчитанная на длительное функционирование в непрерывном режиме работы.</w:t>
      </w:r>
    </w:p>
    <w:p w:rsidR="003B51D5" w:rsidRPr="000F2CB5" w:rsidRDefault="003B51D5" w:rsidP="009A01FC">
      <w:pPr>
        <w:rPr>
          <w:szCs w:val="24"/>
        </w:rPr>
      </w:pPr>
      <w:r w:rsidRPr="000F2CB5">
        <w:rPr>
          <w:szCs w:val="24"/>
        </w:rPr>
        <w:t>АСУ ТП должна обеспечивать эффективную работу ВПУ при различных технологических ограничениях.</w:t>
      </w:r>
    </w:p>
    <w:p w:rsidR="003B51D5" w:rsidRPr="000F2CB5" w:rsidRDefault="003B51D5" w:rsidP="009A01FC">
      <w:pPr>
        <w:rPr>
          <w:rStyle w:val="FontStyle117"/>
          <w:sz w:val="24"/>
          <w:szCs w:val="24"/>
        </w:rPr>
      </w:pPr>
      <w:r w:rsidRPr="000F2CB5">
        <w:rPr>
          <w:rStyle w:val="FontStyle117"/>
          <w:sz w:val="24"/>
          <w:szCs w:val="24"/>
        </w:rPr>
        <w:t xml:space="preserve">Дублированный ПЛК нижнего уровня ПТК ОСО-2 должен быть связан с дублированным сервером ввода-вывода АСУ ТП ВПУ по дублированной системной шине </w:t>
      </w:r>
      <w:r w:rsidRPr="000F2CB5">
        <w:rPr>
          <w:rStyle w:val="FontStyle117"/>
          <w:sz w:val="24"/>
          <w:szCs w:val="24"/>
          <w:lang w:val="en-US"/>
        </w:rPr>
        <w:t>Ethernet</w:t>
      </w:r>
      <w:r w:rsidRPr="000F2CB5">
        <w:rPr>
          <w:rStyle w:val="FontStyle117"/>
          <w:sz w:val="24"/>
          <w:szCs w:val="24"/>
        </w:rPr>
        <w:t xml:space="preserve">. Сервер ввода-вывода АСУ ТП ВПУ должен обеспечивать связь ПЛК ПТК ОСО-2 с верхним уровнем АСУ ТП ВПУ. Системная шина АСУ ТП ВПУ должна быть реализована в виде дублированной сети </w:t>
      </w:r>
      <w:r w:rsidRPr="000F2CB5">
        <w:rPr>
          <w:rStyle w:val="FontStyle117"/>
          <w:sz w:val="24"/>
          <w:szCs w:val="24"/>
          <w:lang w:val="en-US"/>
        </w:rPr>
        <w:t>Fast</w:t>
      </w:r>
      <w:r w:rsidRPr="000F2CB5">
        <w:rPr>
          <w:rStyle w:val="FontStyle117"/>
          <w:sz w:val="24"/>
          <w:szCs w:val="24"/>
        </w:rPr>
        <w:t xml:space="preserve"> </w:t>
      </w:r>
      <w:r w:rsidRPr="000F2CB5">
        <w:rPr>
          <w:rStyle w:val="FontStyle117"/>
          <w:sz w:val="24"/>
          <w:szCs w:val="24"/>
          <w:lang w:val="en-US"/>
        </w:rPr>
        <w:t>Industrial</w:t>
      </w:r>
      <w:r w:rsidRPr="000F2CB5">
        <w:rPr>
          <w:rStyle w:val="FontStyle117"/>
          <w:sz w:val="24"/>
          <w:szCs w:val="24"/>
        </w:rPr>
        <w:t xml:space="preserve"> </w:t>
      </w:r>
      <w:r w:rsidRPr="000F2CB5">
        <w:rPr>
          <w:rStyle w:val="FontStyle117"/>
          <w:sz w:val="24"/>
          <w:szCs w:val="24"/>
          <w:lang w:val="en-US"/>
        </w:rPr>
        <w:t>Ethernet</w:t>
      </w:r>
      <w:r w:rsidRPr="000F2CB5">
        <w:rPr>
          <w:rStyle w:val="FontStyle117"/>
          <w:sz w:val="24"/>
          <w:szCs w:val="24"/>
        </w:rPr>
        <w:t xml:space="preserve"> - двух одинаковых независимых сегментов с шинно-лучевой топологией. Все устройства, связанные по системной шине, подключаются независимо к обоим сегментам системной шины. Все устройства верхнего уровня АСУ ТП ВПУ должны быть соединены отказоустойчивой терминальной шиной. Терминальная шина работает независимо от системной шины и не влияет на работу системной шины. Терминальная шина должна быть реализована в виде отказоустойчивой сети </w:t>
      </w:r>
      <w:r w:rsidRPr="000F2CB5">
        <w:rPr>
          <w:rStyle w:val="FontStyle117"/>
          <w:sz w:val="24"/>
          <w:szCs w:val="24"/>
          <w:lang w:val="en-US"/>
        </w:rPr>
        <w:t>Fast</w:t>
      </w:r>
      <w:r w:rsidRPr="000F2CB5">
        <w:rPr>
          <w:rStyle w:val="FontStyle117"/>
          <w:sz w:val="24"/>
          <w:szCs w:val="24"/>
        </w:rPr>
        <w:t xml:space="preserve"> </w:t>
      </w:r>
      <w:r w:rsidRPr="000F2CB5">
        <w:rPr>
          <w:rStyle w:val="FontStyle117"/>
          <w:sz w:val="24"/>
          <w:szCs w:val="24"/>
          <w:lang w:val="en-US"/>
        </w:rPr>
        <w:t>Industrial</w:t>
      </w:r>
      <w:r w:rsidRPr="000F2CB5">
        <w:rPr>
          <w:rStyle w:val="FontStyle117"/>
          <w:sz w:val="24"/>
          <w:szCs w:val="24"/>
        </w:rPr>
        <w:t xml:space="preserve"> </w:t>
      </w:r>
      <w:r w:rsidRPr="000F2CB5">
        <w:rPr>
          <w:rStyle w:val="FontStyle117"/>
          <w:sz w:val="24"/>
          <w:szCs w:val="24"/>
          <w:lang w:val="en-US"/>
        </w:rPr>
        <w:t>Ethernet</w:t>
      </w:r>
      <w:r w:rsidRPr="000F2CB5">
        <w:rPr>
          <w:rStyle w:val="FontStyle117"/>
          <w:sz w:val="24"/>
          <w:szCs w:val="24"/>
        </w:rPr>
        <w:t xml:space="preserve"> - двух параллельно работающих сегментов с лучевой топологией, объединенных в одну единую сеть. Для связи с контроллерными станциями ввода-вывода ПТК необходимо использовать дублированную сеть </w:t>
      </w:r>
      <w:proofErr w:type="spellStart"/>
      <w:r w:rsidRPr="000F2CB5">
        <w:rPr>
          <w:rStyle w:val="FontStyle117"/>
          <w:sz w:val="24"/>
          <w:szCs w:val="24"/>
          <w:lang w:val="en-US"/>
        </w:rPr>
        <w:t>Profibus</w:t>
      </w:r>
      <w:proofErr w:type="spellEnd"/>
      <w:r w:rsidRPr="000F2CB5">
        <w:rPr>
          <w:rStyle w:val="FontStyle117"/>
          <w:sz w:val="24"/>
          <w:szCs w:val="24"/>
        </w:rPr>
        <w:t>-</w:t>
      </w:r>
      <w:r w:rsidRPr="000F2CB5">
        <w:rPr>
          <w:rStyle w:val="FontStyle117"/>
          <w:sz w:val="24"/>
          <w:szCs w:val="24"/>
          <w:lang w:val="en-US"/>
        </w:rPr>
        <w:t>DP</w:t>
      </w:r>
      <w:r w:rsidRPr="000F2CB5">
        <w:rPr>
          <w:rStyle w:val="FontStyle117"/>
          <w:sz w:val="24"/>
          <w:szCs w:val="24"/>
        </w:rPr>
        <w:t>. АСУ ТП ВПУ должна взаимодействовать дискретными и аналоговыми входными и выходными сигналами с технологическим оборудованием.</w:t>
      </w:r>
      <w:r w:rsidR="007B24E6" w:rsidRPr="000F2CB5">
        <w:rPr>
          <w:rStyle w:val="FontStyle117"/>
          <w:sz w:val="24"/>
          <w:szCs w:val="24"/>
        </w:rPr>
        <w:t xml:space="preserve"> Подключение внешних сигналов к контроллерным станциям ввода-вывода АСУ ТП ВПУ осуществляется по физическим линиям связи.</w:t>
      </w:r>
    </w:p>
    <w:p w:rsidR="003B51D5" w:rsidRPr="000F2CB5" w:rsidRDefault="007B24E6" w:rsidP="009A01FC">
      <w:pPr>
        <w:rPr>
          <w:rStyle w:val="FontStyle117"/>
          <w:sz w:val="24"/>
          <w:szCs w:val="24"/>
        </w:rPr>
      </w:pPr>
      <w:r w:rsidRPr="000F2CB5">
        <w:rPr>
          <w:rStyle w:val="FontStyle117"/>
          <w:sz w:val="24"/>
          <w:szCs w:val="24"/>
        </w:rPr>
        <w:t>Передача данных в ССТИ</w:t>
      </w:r>
      <w:r w:rsidR="000F2CB5" w:rsidRPr="000F2CB5">
        <w:rPr>
          <w:rStyle w:val="FontStyle117"/>
          <w:sz w:val="24"/>
          <w:szCs w:val="24"/>
        </w:rPr>
        <w:t>,</w:t>
      </w:r>
      <w:r w:rsidRPr="000F2CB5">
        <w:rPr>
          <w:rStyle w:val="FontStyle117"/>
          <w:sz w:val="24"/>
          <w:szCs w:val="24"/>
        </w:rPr>
        <w:t xml:space="preserve"> другие ПТК АСУ ТП</w:t>
      </w:r>
      <w:r w:rsidR="000F2CB5" w:rsidRPr="000F2CB5">
        <w:rPr>
          <w:rStyle w:val="FontStyle117"/>
          <w:sz w:val="24"/>
          <w:szCs w:val="24"/>
        </w:rPr>
        <w:t xml:space="preserve"> и обратно</w:t>
      </w:r>
      <w:r w:rsidRPr="000F2CB5">
        <w:rPr>
          <w:rStyle w:val="FontStyle117"/>
          <w:sz w:val="24"/>
          <w:szCs w:val="24"/>
        </w:rPr>
        <w:t xml:space="preserve"> должна быть выполнена посредством предоставления по запрашиваемым идентификаторам событий и тэгов, прописанным в сервере ССТИ в ОРС-серверах других локальных ПТК</w:t>
      </w:r>
      <w:r w:rsidR="005D1E0C" w:rsidRPr="000F2CB5">
        <w:rPr>
          <w:rStyle w:val="FontStyle117"/>
          <w:sz w:val="24"/>
          <w:szCs w:val="24"/>
        </w:rPr>
        <w:t xml:space="preserve"> с помощью ПО </w:t>
      </w:r>
      <w:r w:rsidR="005D1E0C" w:rsidRPr="000F2CB5">
        <w:rPr>
          <w:rStyle w:val="FontStyle117"/>
          <w:sz w:val="24"/>
          <w:szCs w:val="24"/>
          <w:lang w:val="en-US"/>
        </w:rPr>
        <w:t>Fins</w:t>
      </w:r>
      <w:r w:rsidR="005D1E0C" w:rsidRPr="000F2CB5">
        <w:rPr>
          <w:rStyle w:val="FontStyle117"/>
          <w:sz w:val="24"/>
          <w:szCs w:val="24"/>
        </w:rPr>
        <w:t xml:space="preserve"> </w:t>
      </w:r>
      <w:r w:rsidR="005D1E0C" w:rsidRPr="000F2CB5">
        <w:rPr>
          <w:rStyle w:val="FontStyle117"/>
          <w:sz w:val="24"/>
          <w:szCs w:val="24"/>
          <w:lang w:val="en-US"/>
        </w:rPr>
        <w:t>Router</w:t>
      </w:r>
      <w:r w:rsidR="005D1E0C" w:rsidRPr="000F2CB5">
        <w:rPr>
          <w:rStyle w:val="FontStyle117"/>
          <w:sz w:val="24"/>
          <w:szCs w:val="24"/>
        </w:rPr>
        <w:t xml:space="preserve"> 1.3</w:t>
      </w:r>
      <w:r w:rsidRPr="000F2CB5">
        <w:rPr>
          <w:rStyle w:val="FontStyle117"/>
          <w:sz w:val="24"/>
          <w:szCs w:val="24"/>
        </w:rPr>
        <w:t>.</w:t>
      </w:r>
      <w:r w:rsidR="000F2CB5" w:rsidRPr="000F2CB5">
        <w:rPr>
          <w:rStyle w:val="FontStyle117"/>
          <w:sz w:val="24"/>
          <w:szCs w:val="24"/>
        </w:rPr>
        <w:t xml:space="preserve"> Система синхронизации времени АСУ ТП ВПУ должна быть подключена к серверу ССТИ.</w:t>
      </w:r>
    </w:p>
    <w:p w:rsidR="007B24E6" w:rsidRPr="000F2CB5" w:rsidRDefault="007B24E6" w:rsidP="009A01FC">
      <w:pPr>
        <w:rPr>
          <w:szCs w:val="24"/>
        </w:rPr>
      </w:pPr>
      <w:r w:rsidRPr="000F2CB5">
        <w:rPr>
          <w:szCs w:val="24"/>
        </w:rPr>
        <w:t>Требования к показателям надежности устанавливаются в соответствии с ГОСТ 24.701-86 и ГОСТ 27.003-90 отдельно для каждой функции контроля и управления.</w:t>
      </w:r>
    </w:p>
    <w:p w:rsidR="007B24E6" w:rsidRPr="000F2CB5" w:rsidRDefault="007B24E6" w:rsidP="009A01FC">
      <w:pPr>
        <w:rPr>
          <w:szCs w:val="24"/>
        </w:rPr>
      </w:pPr>
      <w:r w:rsidRPr="000F2CB5">
        <w:rPr>
          <w:szCs w:val="24"/>
        </w:rPr>
        <w:t>Требования к технике безопасности в системе должны соответствовать положениям раздела 2 ГОСТ 24.104-85 и РД 153-34.0-03.150-2003 «Межотраслевые правила по охране труда (правила безопасности) при эксплуатации электроустановок».</w:t>
      </w:r>
    </w:p>
    <w:p w:rsidR="007B24E6" w:rsidRPr="000F2CB5" w:rsidRDefault="007B24E6" w:rsidP="009A01FC">
      <w:pPr>
        <w:rPr>
          <w:szCs w:val="24"/>
        </w:rPr>
      </w:pPr>
      <w:r w:rsidRPr="000F2CB5">
        <w:rPr>
          <w:szCs w:val="24"/>
        </w:rPr>
        <w:t>Технические средства ПТК по требованиям защиты человека от поражения электрическим током относятся к классу 1 и должны соответствовать ГОСТ 12.2.007.0-75 «ССБТ Изделия электротехнические. Общие требования безопасности». Дополнительно электротехнические изделия, используемые в системе, должны соответствовать ГОСТ 12.2.007.6-93 «Безопасность электротермического оборудования. Часть 1. Общие требования», а средства вычислительной техники – ГОСТ 25861-83 «Машины вычислительные и системы обработки данных. Требования электрической и механической безопасности и методы испытаний».</w:t>
      </w:r>
    </w:p>
    <w:p w:rsidR="007B24E6" w:rsidRPr="000F2CB5" w:rsidRDefault="007B24E6" w:rsidP="009A01FC">
      <w:pPr>
        <w:rPr>
          <w:szCs w:val="24"/>
        </w:rPr>
      </w:pPr>
      <w:r w:rsidRPr="000F2CB5">
        <w:rPr>
          <w:szCs w:val="24"/>
        </w:rPr>
        <w:t>Все внешние элементы технических средств системы, находящиеся под напряжением, должны иметь защиту от случайного прикосновения, а сами технические средства - иметь защитное заземление в соответствии с «Правилами устройств электроустановок».</w:t>
      </w:r>
    </w:p>
    <w:p w:rsidR="007B24E6" w:rsidRPr="000F2CB5" w:rsidRDefault="007B24E6" w:rsidP="009A01FC">
      <w:pPr>
        <w:rPr>
          <w:szCs w:val="24"/>
        </w:rPr>
      </w:pPr>
      <w:r w:rsidRPr="000F2CB5">
        <w:rPr>
          <w:szCs w:val="24"/>
        </w:rPr>
        <w:t>Все шкафы ПТК должны быть снабжены устройствами сигнализации открытия дверей. Сигнализация открытия дверей шкафов должна быть реализована в ПТК с функцией «Регистрацией события» и выведена на АРМ оператора.</w:t>
      </w:r>
    </w:p>
    <w:p w:rsidR="007B24E6" w:rsidRPr="000F2CB5" w:rsidRDefault="007B24E6" w:rsidP="009A01FC">
      <w:pPr>
        <w:rPr>
          <w:szCs w:val="24"/>
        </w:rPr>
      </w:pPr>
      <w:r w:rsidRPr="000F2CB5">
        <w:rPr>
          <w:szCs w:val="24"/>
        </w:rPr>
        <w:t>Компоновка элементов системы должна быть выполнена с учетом требований эргономики по ГОСТ 12.2.049-80 «ССБТ Оборудование производственное. Общие эргономические требования». Общие эргономические и эстетические требования к рабочим местам оперативного персонала, органам управления, средствам связи, средствам отображения информации должны соответствовать ГОСТ 22269-76 «Система «человек-машина». Рабочее место оператора. Взаимное расположение элементов рабочего места. Общие эргономические требования», ГОСТ 21958-76 «Система «человек-машина». Зал и кабины операторов. Взаимное расположение рабочих мест. Общие эргономические требования», ГОСТ 21889-76 «Система «человек-машина». Кресло человека-оператора. Общие эргономические требования», ГОСТ 23000-78 «Система «человек-машина». Пульты управления. Общие эргономические требования».</w:t>
      </w:r>
    </w:p>
    <w:p w:rsidR="009F292A" w:rsidRPr="000F2CB5" w:rsidRDefault="009F292A" w:rsidP="009A01FC">
      <w:pPr>
        <w:rPr>
          <w:szCs w:val="24"/>
        </w:rPr>
      </w:pPr>
      <w:r w:rsidRPr="000F2CB5">
        <w:rPr>
          <w:rStyle w:val="FontStyle117"/>
          <w:sz w:val="24"/>
          <w:szCs w:val="24"/>
        </w:rPr>
        <w:t xml:space="preserve">Защита от несанкционированного доступа должна обеспечиваться комплексом технических и программно-алгоритмических мер. Программно-алгоритмические меры должны обеспечивать персоналу различных категорий доступ к функциям АСУ ТП ВПУ в соответствии с системой паролей. Системная и терминальная шины </w:t>
      </w:r>
      <w:r w:rsidRPr="000F2CB5">
        <w:rPr>
          <w:rStyle w:val="FontStyle117"/>
          <w:sz w:val="24"/>
          <w:szCs w:val="24"/>
          <w:lang w:val="en-US"/>
        </w:rPr>
        <w:t>Ethernet</w:t>
      </w:r>
      <w:r w:rsidRPr="000F2CB5">
        <w:rPr>
          <w:rStyle w:val="FontStyle117"/>
          <w:sz w:val="24"/>
          <w:szCs w:val="24"/>
        </w:rPr>
        <w:t xml:space="preserve"> АСУ ТП ВПУ </w:t>
      </w:r>
      <w:r w:rsidRPr="000F2CB5">
        <w:rPr>
          <w:rStyle w:val="FontStyle116"/>
          <w:b w:val="0"/>
          <w:sz w:val="24"/>
          <w:szCs w:val="24"/>
        </w:rPr>
        <w:t xml:space="preserve">не должны </w:t>
      </w:r>
      <w:r w:rsidRPr="000F2CB5">
        <w:rPr>
          <w:rStyle w:val="FontStyle117"/>
          <w:sz w:val="24"/>
          <w:szCs w:val="24"/>
        </w:rPr>
        <w:t xml:space="preserve">быть связаны с корпоративной сетью Заказчика. </w:t>
      </w:r>
      <w:r w:rsidRPr="000F2CB5">
        <w:rPr>
          <w:szCs w:val="24"/>
        </w:rPr>
        <w:t xml:space="preserve">Мероприятия по обеспечению информационной безопасности </w:t>
      </w:r>
      <w:r w:rsidRPr="000F2CB5">
        <w:rPr>
          <w:rStyle w:val="FontStyle117"/>
          <w:sz w:val="24"/>
          <w:szCs w:val="24"/>
        </w:rPr>
        <w:t>АСУ ТП ВПУ</w:t>
      </w:r>
      <w:r w:rsidRPr="000F2CB5">
        <w:rPr>
          <w:szCs w:val="24"/>
        </w:rPr>
        <w:t xml:space="preserve"> должны быть согласованы с департаментом по корпоративной защите ОАО «ТГК-1».</w:t>
      </w:r>
    </w:p>
    <w:p w:rsidR="009F292A" w:rsidRPr="000F2CB5" w:rsidRDefault="009F292A" w:rsidP="009A01FC">
      <w:pPr>
        <w:rPr>
          <w:rStyle w:val="FontStyle117"/>
          <w:sz w:val="24"/>
          <w:szCs w:val="24"/>
        </w:rPr>
      </w:pPr>
      <w:r w:rsidRPr="000F2CB5">
        <w:rPr>
          <w:rStyle w:val="FontStyle117"/>
          <w:sz w:val="24"/>
          <w:szCs w:val="24"/>
        </w:rPr>
        <w:t>Сохранность информации и защита программного обеспечения в АСУ ТП ВПУ должна быть обеспечена за счет применения энергонезависимой памяти и организации бесперебойного питания АСУ ТП ВПУ.</w:t>
      </w:r>
    </w:p>
    <w:p w:rsidR="009F292A" w:rsidRPr="000F2CB5" w:rsidRDefault="009F292A" w:rsidP="009A01FC">
      <w:pPr>
        <w:rPr>
          <w:rFonts w:cs="Times New Roman"/>
          <w:szCs w:val="24"/>
        </w:rPr>
      </w:pPr>
      <w:r w:rsidRPr="000F2CB5">
        <w:rPr>
          <w:rFonts w:cs="Times New Roman"/>
          <w:szCs w:val="24"/>
        </w:rPr>
        <w:t>В состав ПТК АСУТП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часть эксплуатационной документации.</w:t>
      </w:r>
      <w:r w:rsidR="00412FEE" w:rsidRPr="000F2CB5">
        <w:rPr>
          <w:rFonts w:cs="Times New Roman"/>
          <w:szCs w:val="24"/>
        </w:rPr>
        <w:t xml:space="preserve"> Всё программно-техническое обеспечение должно быть русифицировано.</w:t>
      </w:r>
    </w:p>
    <w:p w:rsidR="009F292A" w:rsidRPr="000F2CB5" w:rsidRDefault="009F292A" w:rsidP="009A01FC">
      <w:pPr>
        <w:rPr>
          <w:szCs w:val="24"/>
        </w:rPr>
      </w:pPr>
      <w:r w:rsidRPr="000F2CB5">
        <w:rPr>
          <w:szCs w:val="24"/>
        </w:rPr>
        <w:t xml:space="preserve">Способ организации экранного пространства и цветовая </w:t>
      </w:r>
      <w:proofErr w:type="gramStart"/>
      <w:r w:rsidRPr="000F2CB5">
        <w:rPr>
          <w:szCs w:val="24"/>
        </w:rPr>
        <w:t>гамма графических</w:t>
      </w:r>
      <w:proofErr w:type="gramEnd"/>
      <w:r w:rsidRPr="000F2CB5">
        <w:rPr>
          <w:szCs w:val="24"/>
        </w:rPr>
        <w:t xml:space="preserve"> форм должны быть едины для всех интерфейсов ПТК АСУТП и согласованы с Заказчиком.</w:t>
      </w:r>
    </w:p>
    <w:p w:rsidR="009F292A" w:rsidRDefault="009F292A" w:rsidP="009A01FC">
      <w:pPr>
        <w:rPr>
          <w:szCs w:val="24"/>
        </w:rPr>
      </w:pPr>
      <w:r w:rsidRPr="000F2CB5">
        <w:rPr>
          <w:szCs w:val="24"/>
        </w:rPr>
        <w:t>Технологические алгоритмы должны разрабатываться в графической среде в формализованном виде, доступном специалистам-технологам.</w:t>
      </w:r>
    </w:p>
    <w:p w:rsidR="00B4649E" w:rsidRDefault="001A6CA9" w:rsidP="009A01FC">
      <w:pPr>
        <w:rPr>
          <w:szCs w:val="24"/>
        </w:rPr>
      </w:pPr>
      <w:r>
        <w:rPr>
          <w:szCs w:val="24"/>
        </w:rPr>
        <w:t>Требования безопасности должны быть приоритетными при создании АСУ ТП по отношению к другим требованиям. Функции АСУ ТП должны обеспечивать предотвращение ошибочных действий оперативного персонала и последствий отказов технических средств, приводящих к ситуациям, опасным для жизни и з</w:t>
      </w:r>
      <w:r w:rsidR="00960BB5">
        <w:rPr>
          <w:szCs w:val="24"/>
        </w:rPr>
        <w:t>доровья людей. АСУ ТП ВПУ должна обладать следующими функциями:</w:t>
      </w:r>
    </w:p>
    <w:p w:rsidR="00960BB5" w:rsidRP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 w:rsidRPr="00960BB5">
        <w:rPr>
          <w:rFonts w:ascii="Times New Roman" w:hAnsi="Times New Roman"/>
          <w:sz w:val="24"/>
          <w:szCs w:val="24"/>
        </w:rPr>
        <w:t>Сбор и первичная обработка информации.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Отображение информации.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Технологическая сигнализация.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Регистрация событий.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Регистрация аварийных ситуаций.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Информационно-вычислительные и аналитические функции.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Архивирование.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Протоколирование информации.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Автоматическое регулирование.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Логическое управление и технологические блокировки.</w:t>
      </w:r>
    </w:p>
    <w:p w:rsid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Дистанционное управление.</w:t>
      </w:r>
    </w:p>
    <w:p w:rsidR="00960BB5" w:rsidRPr="00960BB5" w:rsidRDefault="00960BB5" w:rsidP="00960BB5">
      <w:pPr>
        <w:pStyle w:val="a3"/>
        <w:numPr>
          <w:ilvl w:val="3"/>
          <w:numId w:val="1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Диагностика оборудования.</w:t>
      </w:r>
    </w:p>
    <w:p w:rsidR="00B4649E" w:rsidRPr="00B4649E" w:rsidRDefault="00B4649E" w:rsidP="009A01FC">
      <w:pPr>
        <w:rPr>
          <w:rFonts w:cs="Times New Roman"/>
          <w:szCs w:val="24"/>
        </w:rPr>
      </w:pPr>
      <w:proofErr w:type="gramStart"/>
      <w:r w:rsidRPr="00960BB5">
        <w:rPr>
          <w:rFonts w:cs="Times New Roman"/>
          <w:szCs w:val="24"/>
        </w:rPr>
        <w:t>Требования</w:t>
      </w:r>
      <w:r w:rsidRPr="00B4649E">
        <w:rPr>
          <w:rFonts w:cs="Times New Roman"/>
          <w:szCs w:val="24"/>
        </w:rPr>
        <w:t xml:space="preserve"> ко всем видам обеспечения ПТК (техническому,</w:t>
      </w:r>
      <w:r w:rsidR="001A6CA9">
        <w:rPr>
          <w:rFonts w:cs="Times New Roman"/>
          <w:szCs w:val="24"/>
        </w:rPr>
        <w:t xml:space="preserve"> математическому,</w:t>
      </w:r>
      <w:r w:rsidRPr="00B4649E">
        <w:rPr>
          <w:rFonts w:cs="Times New Roman"/>
          <w:szCs w:val="24"/>
        </w:rPr>
        <w:t xml:space="preserve"> лингвистическому, информационному,</w:t>
      </w:r>
      <w:r w:rsidR="001A6CA9">
        <w:rPr>
          <w:rFonts w:cs="Times New Roman"/>
          <w:szCs w:val="24"/>
        </w:rPr>
        <w:t xml:space="preserve"> программному,</w:t>
      </w:r>
      <w:r w:rsidRPr="00B4649E">
        <w:rPr>
          <w:rFonts w:cs="Times New Roman"/>
          <w:szCs w:val="24"/>
        </w:rPr>
        <w:t xml:space="preserve"> метрологическому) должны соответствовать РД 153-34.1-35.127-2002 «Общие технические требования к программно-техническим комплексам для АСУ ТП тепловых электростанций».</w:t>
      </w:r>
      <w:proofErr w:type="gramEnd"/>
    </w:p>
    <w:p w:rsidR="00B4649E" w:rsidRPr="00B4649E" w:rsidRDefault="00B4649E" w:rsidP="009A01FC">
      <w:r w:rsidRPr="00B4649E">
        <w:t>Унификация математического обеспечения должна быть направлена на использование в системе типовых алгоритмов и методов обработки данных, типовых методик расчёта технико-экономических показателей, регистрации и отображения информации, типовых алгоритмов управления.</w:t>
      </w:r>
    </w:p>
    <w:p w:rsidR="00B4649E" w:rsidRPr="00B4649E" w:rsidRDefault="00B4649E" w:rsidP="009A01FC">
      <w:r w:rsidRPr="00B4649E">
        <w:t xml:space="preserve">Унификация информационного обеспечения должна быть направлена на использование унифицированных сигналов и кодов, использование классификаторов информации, принятых на станции, на использование стандартных систем управления базами данных, а также информационного справочника форм документов и </w:t>
      </w:r>
      <w:proofErr w:type="spellStart"/>
      <w:r w:rsidRPr="00B4649E">
        <w:t>видеограмм</w:t>
      </w:r>
      <w:proofErr w:type="spellEnd"/>
      <w:r w:rsidRPr="00B4649E">
        <w:t>.</w:t>
      </w:r>
    </w:p>
    <w:p w:rsidR="00B4649E" w:rsidRPr="00B4649E" w:rsidRDefault="00B4649E" w:rsidP="009A01FC">
      <w:r w:rsidRPr="00B4649E">
        <w:t>Унификация лингвистического обеспечения должна быть направлена на использование рационально ограниченного количества языков программирования, на создание, по возможности, единых средств языкового взаимодействия различных категорий персонала с вычислительной техникой.</w:t>
      </w:r>
    </w:p>
    <w:p w:rsidR="00B4649E" w:rsidRPr="001A6CA9" w:rsidRDefault="00B4649E" w:rsidP="009A01FC">
      <w:pPr>
        <w:rPr>
          <w:szCs w:val="24"/>
        </w:rPr>
      </w:pPr>
      <w:r w:rsidRPr="00B4649E">
        <w:t xml:space="preserve">Унификация программного обеспечения должна быть направлена на максимальное использование стандартных программных средств и программных модулей, на использование методов структурного программирования, модульного принципа построения программных </w:t>
      </w:r>
      <w:r w:rsidRPr="001A6CA9">
        <w:rPr>
          <w:szCs w:val="24"/>
        </w:rPr>
        <w:t>компонентов, на использование единообразных связей между программными модулями на основе единых программных интерфейсов для обеспечения единого программного комплекса как единой системы.</w:t>
      </w:r>
    </w:p>
    <w:p w:rsidR="00B4649E" w:rsidRPr="001A6CA9" w:rsidRDefault="001A6CA9" w:rsidP="009A01FC">
      <w:pPr>
        <w:rPr>
          <w:szCs w:val="24"/>
        </w:rPr>
      </w:pPr>
      <w:r w:rsidRPr="001A6CA9">
        <w:rPr>
          <w:rStyle w:val="FontStyle117"/>
          <w:sz w:val="24"/>
          <w:szCs w:val="24"/>
        </w:rPr>
        <w:t xml:space="preserve">ПТК АСУ ТП </w:t>
      </w:r>
      <w:r>
        <w:rPr>
          <w:rStyle w:val="FontStyle117"/>
          <w:sz w:val="24"/>
          <w:szCs w:val="24"/>
        </w:rPr>
        <w:t>ОСО-2</w:t>
      </w:r>
      <w:r w:rsidRPr="001A6CA9">
        <w:rPr>
          <w:rStyle w:val="FontStyle117"/>
          <w:sz w:val="24"/>
          <w:szCs w:val="24"/>
        </w:rPr>
        <w:t>, в котором предусмотрено измерение аналоговых сигналов параметров технологических процессов, должен быть средством измерения, внесенным в реестр средств измерений РФ. Метрологические характеристики поверяемых каналов измерения ПТК АСУ ТП ВПУ, должны соответствовать ТУ.</w:t>
      </w:r>
    </w:p>
    <w:p w:rsidR="001872FF" w:rsidRPr="001A6CA9" w:rsidRDefault="001872FF" w:rsidP="009A01FC">
      <w:pPr>
        <w:rPr>
          <w:szCs w:val="24"/>
        </w:rPr>
      </w:pPr>
      <w:r w:rsidRPr="001A6CA9">
        <w:rPr>
          <w:szCs w:val="24"/>
        </w:rPr>
        <w:t>Гарантийный срок эксплуатации технических средств АСУ ТП, должен быть не менее 24 месяцев со дня ввода их в эксплуатацию, но не более 36 месяцев со дня отгрузки с предприятия-изготовителя при условии соблюдения правил транспортировки, хранения, ввода в эксплуатацию и эксплуатации, установленных технической документацией.</w:t>
      </w:r>
    </w:p>
    <w:p w:rsidR="001872FF" w:rsidRDefault="001872FF" w:rsidP="009A01FC">
      <w:pPr>
        <w:rPr>
          <w:szCs w:val="24"/>
        </w:rPr>
      </w:pPr>
      <w:r w:rsidRPr="001A6CA9">
        <w:rPr>
          <w:szCs w:val="24"/>
        </w:rPr>
        <w:t>В комплекте поставки должны быть специальный инструмент и принадлежности, необходимые для монтажа и наладки ПТК, проведения регламентированных работ, номенклатура и количество которых</w:t>
      </w:r>
      <w:r w:rsidR="00412FEE" w:rsidRPr="001A6CA9">
        <w:rPr>
          <w:szCs w:val="24"/>
        </w:rPr>
        <w:t xml:space="preserve"> определяется</w:t>
      </w:r>
      <w:r w:rsidR="00412FEE" w:rsidRPr="000F2CB5">
        <w:rPr>
          <w:szCs w:val="24"/>
        </w:rPr>
        <w:t xml:space="preserve"> поставщиком по согласованию с Заказчиком.</w:t>
      </w:r>
    </w:p>
    <w:p w:rsidR="00C020D1" w:rsidRDefault="00C020D1" w:rsidP="009A01FC">
      <w:pPr>
        <w:rPr>
          <w:rStyle w:val="FontStyle117"/>
          <w:sz w:val="24"/>
          <w:szCs w:val="24"/>
        </w:rPr>
      </w:pPr>
      <w:r w:rsidRPr="00C020D1">
        <w:rPr>
          <w:rStyle w:val="FontStyle117"/>
          <w:sz w:val="24"/>
          <w:szCs w:val="24"/>
        </w:rPr>
        <w:t>Правила приемки АСУ ТП ВПУ по окончании монтажа и наладки определяются в соответствии с РД 34.35.412-88 «Правила приемки в эксплуатацию из монтажа и наладки систем управления технологическими процессами тепловых электрических станций»</w:t>
      </w:r>
      <w:r w:rsidR="00C20564">
        <w:rPr>
          <w:rStyle w:val="FontStyle117"/>
          <w:sz w:val="24"/>
          <w:szCs w:val="24"/>
        </w:rPr>
        <w:t xml:space="preserve"> и стандартом организации ОАО «ТГК-1» СТО 34-35-587-001-2012 «Организация пусконаладочных работ по АСУ ТП на электростанциях»</w:t>
      </w:r>
      <w:r w:rsidRPr="00C020D1">
        <w:rPr>
          <w:rStyle w:val="FontStyle117"/>
          <w:sz w:val="24"/>
          <w:szCs w:val="24"/>
        </w:rPr>
        <w:t>.</w:t>
      </w:r>
    </w:p>
    <w:p w:rsidR="00C020D1" w:rsidRPr="00C020D1" w:rsidRDefault="00C020D1" w:rsidP="009A01FC">
      <w:pPr>
        <w:rPr>
          <w:szCs w:val="24"/>
        </w:rPr>
      </w:pPr>
    </w:p>
    <w:p w:rsidR="00412FEE" w:rsidRPr="00536FC0" w:rsidRDefault="00536FC0" w:rsidP="00536FC0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536FC0">
        <w:rPr>
          <w:rFonts w:ascii="Times New Roman" w:hAnsi="Times New Roman"/>
          <w:b/>
          <w:sz w:val="24"/>
          <w:szCs w:val="24"/>
        </w:rPr>
        <w:t>Требования к документированию.</w:t>
      </w:r>
    </w:p>
    <w:p w:rsidR="00536FC0" w:rsidRDefault="00536FC0" w:rsidP="009A01FC">
      <w:pPr>
        <w:rPr>
          <w:szCs w:val="24"/>
        </w:rPr>
      </w:pPr>
    </w:p>
    <w:p w:rsidR="00536FC0" w:rsidRDefault="00536FC0" w:rsidP="009A01FC">
      <w:r w:rsidRPr="004A7559">
        <w:t>Техническая документация должна выполняться в соответствии с требованиями 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систем», соответствующих разделов ГОСТ 24.104-85 «Единая система стандартов автоматизированных систем управления. Автоматизированные системы управления. Общие требования», ГОСТ 34.601-90 «Информационная технология. Комплекс стандартов на автоматизированные системы. Автоматизированные системы. Стадии создания», РД 50-34.698-90 «Комплекс стандартов на АСУ Требования к содержанию документов», ГОСТ 21.408-93 «СПДС Правила выполнения рабочей документации АСУ ТП», ГОСТ 8.596-2002 «ГСОЕИ. Метрологическое обеспечение измерительных систем»</w:t>
      </w:r>
      <w:r>
        <w:t>.</w:t>
      </w:r>
    </w:p>
    <w:p w:rsidR="00536FC0" w:rsidRDefault="00536FC0" w:rsidP="009A01FC">
      <w:r w:rsidRPr="004A7559">
        <w:t>Исполнитель несёт полную ответственность за соответствие рабочей документации требованиям федеральных нормативных документов, настоящих требований, НТД ОАО «ТГК -1», в том числе требованиям к оформлению проектной документации.</w:t>
      </w:r>
    </w:p>
    <w:p w:rsidR="00536FC0" w:rsidRDefault="00536FC0" w:rsidP="009A01FC">
      <w:r w:rsidRPr="004A7559">
        <w:t>Исполнитель должен обеспечить предоставление от поставщиков (изготовителей) оборудования ПТК АСУ ТП полного комплекта технической и эксплуатационной  документации на русском языке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536FC0" w:rsidRDefault="00536FC0" w:rsidP="009A01FC">
      <w:r w:rsidRPr="004A7559">
        <w:t>Окончательный состав и содержание Технической и Эксплуатационной документации долж</w:t>
      </w:r>
      <w:r>
        <w:t>ны</w:t>
      </w:r>
      <w:r w:rsidRPr="004A7559">
        <w:t xml:space="preserve"> быть согласованы с Заказчиком</w:t>
      </w:r>
      <w:r>
        <w:t>.</w:t>
      </w:r>
    </w:p>
    <w:p w:rsidR="00536FC0" w:rsidRDefault="00536FC0" w:rsidP="009A01FC">
      <w:r w:rsidRPr="004A7559">
        <w:t>Основные комплекты рабочей документации в части нижнего («полевого») уровня должны быть выполнены в соответствии с ГОСТ 21.408-93 «СПДС Правила выполнения рабочей документации АСУ ТП» и должны выполнят</w:t>
      </w:r>
      <w:r>
        <w:t>ь</w:t>
      </w:r>
      <w:r w:rsidRPr="004A7559">
        <w:t>ся с разбивкой на технологические системы, подсистемы, узлы и агрегаты. При этом объем и состав основных комплектов РД, а так же степень детализации разбиения должны быть согласованы с Заказчиком</w:t>
      </w:r>
      <w:r>
        <w:t>.</w:t>
      </w:r>
    </w:p>
    <w:p w:rsidR="00536FC0" w:rsidRPr="000F2CB5" w:rsidRDefault="00536FC0" w:rsidP="009A01FC">
      <w:pPr>
        <w:rPr>
          <w:szCs w:val="24"/>
        </w:rPr>
      </w:pPr>
      <w:r>
        <w:t xml:space="preserve">Вся </w:t>
      </w:r>
      <w:r w:rsidRPr="001817EF">
        <w:t xml:space="preserve">документация </w:t>
      </w:r>
      <w:r>
        <w:t>должна</w:t>
      </w:r>
      <w:r w:rsidRPr="001817EF">
        <w:t xml:space="preserve"> быть </w:t>
      </w:r>
      <w:r>
        <w:t xml:space="preserve">выполнена на машинных носителях в количестве 2 экз. в соответствии с </w:t>
      </w:r>
      <w:r w:rsidRPr="001817EF">
        <w:t xml:space="preserve">«Ведомостью машинных носителей информации» (п.5.4 РД 50-34.698-90), а также в твердых копиях (на бумажном носителе информации, сброшюрованных в книги) в количестве </w:t>
      </w:r>
      <w:r>
        <w:t>5 экз. на русском языке.</w:t>
      </w:r>
    </w:p>
    <w:p w:rsidR="00412FEE" w:rsidRDefault="00412FEE" w:rsidP="009A01FC">
      <w:pPr>
        <w:rPr>
          <w:szCs w:val="24"/>
        </w:rPr>
      </w:pPr>
    </w:p>
    <w:p w:rsidR="00536FC0" w:rsidRPr="00D34C08" w:rsidRDefault="00536FC0" w:rsidP="00D34C08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D34C08">
        <w:rPr>
          <w:rFonts w:ascii="Times New Roman" w:hAnsi="Times New Roman"/>
          <w:b/>
          <w:sz w:val="24"/>
          <w:szCs w:val="24"/>
        </w:rPr>
        <w:t>Источники разработки.</w:t>
      </w:r>
    </w:p>
    <w:p w:rsidR="00536FC0" w:rsidRDefault="00536FC0" w:rsidP="009A01FC">
      <w:pPr>
        <w:rPr>
          <w:szCs w:val="24"/>
        </w:rPr>
      </w:pP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68"/>
        <w:gridCol w:w="2551"/>
        <w:gridCol w:w="6946"/>
      </w:tblGrid>
      <w:tr w:rsidR="00D34C08" w:rsidRPr="000C125C" w:rsidTr="00570003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ind w:firstLine="0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ind w:firstLine="0"/>
            </w:pPr>
            <w:r>
              <w:t>НОМЕР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ind w:firstLine="0"/>
            </w:pPr>
            <w:r>
              <w:t>НАИМЕНОВАНИЕ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24.104-85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Единая система стандартов автоматизированных систем управления. Автоматизированные системы управления. Общие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24.701-86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Единая система стандартов автоматизированных систем управления. Основные положения.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34.201-89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Виды, комплектность и обозначение документов при создании автоматизированных систем.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34.003-90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Информационная технология. Комплекс стандартов на автоматизированные системы. Автоматизированные системы. Термины и определения.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34.602-89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Информационная технология. Комплекс стандартов на автоматизированные системы. Техническое задание на создание автоматизированной системы.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34.601-90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Информационная технология. Комплекс стандартов на автоматизированные системы. Автоматизированные системы. Стадии создания.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34.603-92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Информационная технология. Виды испытаний автоматизированных систем.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ИСО</w:t>
            </w:r>
            <w:r w:rsidRPr="000C125C">
              <w:rPr>
                <w:lang w:val="en-US"/>
              </w:rPr>
              <w:t>/</w:t>
            </w:r>
          </w:p>
          <w:p w:rsidR="00D34C08" w:rsidRPr="000C125C" w:rsidRDefault="00D34C08" w:rsidP="00D34C08">
            <w:pPr>
              <w:ind w:firstLine="0"/>
            </w:pPr>
            <w:r w:rsidRPr="000C125C">
              <w:t>МЭК 15408-1-2002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Информационная технология. Методы и средства обеспечения безопасности. Критерии оценки безопасности информационных технологий. Часть 1. Введение и общая модель.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ИСО</w:t>
            </w:r>
            <w:r w:rsidRPr="000C125C">
              <w:rPr>
                <w:lang w:val="en-US"/>
              </w:rPr>
              <w:t>/</w:t>
            </w:r>
          </w:p>
          <w:p w:rsidR="00D34C08" w:rsidRPr="000C125C" w:rsidRDefault="00D34C08" w:rsidP="00D34C08">
            <w:pPr>
              <w:ind w:firstLine="0"/>
            </w:pPr>
            <w:r w:rsidRPr="000C125C">
              <w:t>МЭК 15408-2-2002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Информационная технология. Методы и средства обеспечения безопасности. Критерии оценки безопасности информационных технологий. Часть 2. Функциональные требования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ИСО</w:t>
            </w:r>
            <w:r w:rsidRPr="000C125C">
              <w:rPr>
                <w:lang w:val="en-US"/>
              </w:rPr>
              <w:t>/</w:t>
            </w:r>
          </w:p>
          <w:p w:rsidR="00D34C08" w:rsidRPr="000C125C" w:rsidRDefault="00D34C08" w:rsidP="00D34C08">
            <w:pPr>
              <w:ind w:firstLine="0"/>
            </w:pPr>
            <w:r w:rsidRPr="000C125C">
              <w:t>МЭК 15408-3-2002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Информационная технология. Методы и средства обеспечения безопасности. Критерии оценки безопасности информационных технологий. Часть 3. Требования доверия и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8.563-96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ГСИ Методики выполнения измерений.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8.596-2002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ГСИ Метрологическое обеспечение измерительных систем. Основные положения.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50356-92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Преобразователи измерительные для термоэлектрических преобразователей и </w:t>
            </w:r>
            <w:proofErr w:type="spellStart"/>
            <w:r w:rsidRPr="000C125C">
              <w:t>термопреобразователей</w:t>
            </w:r>
            <w:proofErr w:type="spellEnd"/>
            <w:r w:rsidRPr="000C125C">
              <w:t xml:space="preserve"> сопротивления. Общие технические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8.585-2001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Термопары. Номинальные статические характеристики преобразования.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6651-2009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proofErr w:type="spellStart"/>
            <w:r w:rsidRPr="000C125C">
              <w:t>Термопреобразователи</w:t>
            </w:r>
            <w:proofErr w:type="spellEnd"/>
            <w:r w:rsidRPr="000C125C">
              <w:t xml:space="preserve"> сопротивления. Общие технические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26.011-80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измерений и автоматизации. Сигналы тока и напряжения электрические непрерывные входные и выходные.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14691-69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Устройства исполнительные для систем автоматического регулирования. Термины.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12997-84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Изделия ГСП. Общие технические условия.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 7192-89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Механизмы исполнительные электрические постоянной скорости ГСП. Общие технические условия.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30296-95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Аппаратура общего назначения для определения основных параметров вибрационного процесса. Общие технические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27003-90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Надежность в технике. Состав и общие правила задания требований по надежности.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27883-88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измерений и управления технологическими процессами. Надежность. Общие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25861-83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Машины вычислительные и системы обработки данных. Требования электрической и механической безопасности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МЭК 60073-2000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Интерфейс человеко-машинный. Маркировка и обозначения органов управления и контрольных устройств. Правила кодирования информации.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19781-90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Программное обеспечение. Системы обработки данных. Термины и определения.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50739-95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вычислительной техники. Защита от несанкционированного доступа к информации. Общие технические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50922-96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Защита информации. Основные термины и определения.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52069.0-2003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Защита информации. Система стандартов. Основные положения.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22269-76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Система «человек-машина». Рабочее место оператора. Взаимное расположение элементов рабочего места. Общие эргономические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24750-81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технические вычислительной техники. Общие требования технической эстетики.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27833-88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отображения информации. Термины и определения.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50948-2001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отображения информации индивидуального пользования. Общие эргономические требования и требования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50949-2001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отображения информации индивидуального пользования. Методы измерений и оценки эргономических параметров и параметров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51341-99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Безопасность машин. Эргономические требования по конструированию средств отображения информации и органов управления. Часть 2. Средства отображения информации.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50514-93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Реле электрические. Испытание изоляции.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50648-94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магнитному полю промышленной частоты. Технические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50649-94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импульсному магнитному полю. Технические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50652-94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Default="00D34C08" w:rsidP="00D34C08">
            <w:pPr>
              <w:ind w:firstLine="0"/>
            </w:pPr>
            <w:r w:rsidRPr="000C125C">
              <w:t xml:space="preserve">Совместимость технических средств электромагнитная. Устойчивость к затухающему колебательному магнитному полю. Технические требования и методы испытаний. </w:t>
            </w:r>
          </w:p>
          <w:p w:rsidR="00D34C08" w:rsidRPr="000C125C" w:rsidRDefault="00D34C08" w:rsidP="00D34C08">
            <w:pPr>
              <w:ind w:firstLine="0"/>
            </w:pP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51317.4.4-99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наносекундным импульсным помехам.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51317.4.2-99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электростатическим разрядам.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51317.4.5-99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микросекундным импульсным помехам большой энергии.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51317.4.3-99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радиочастотному электромагнитному полю.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51317.4.1-2000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Испытания на помехоустойчивость. Виды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51317.4.17-2000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пульсациям напряжения электропитания постоянного тока.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51317.4.11-99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к динамическим изменениям напряжения электропитания.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51318.22-99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Радиопомехи индустриальные от оборудования информационных технологий. Нормы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50628-2000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Совместимость технических средств электромагнитная. Устойчивость машин электронных вычислительных персональных к электромагнитным помехам.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12.2.003-91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 Оборудование производственное. Общие требования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12.2.049-80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 Оборудование производственное. Общие эргономические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21958-76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Система «человек-машина». Зал и кабины операторов. Взаимное расположение рабочих мест. Общие эргономические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21889-76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Система «человек-машина». Кресло человека-оператора. Общие эргономические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23000-78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Система «человек-машина». Пульты управления. Общие эргономические требования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12.2.020-76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ССБТ </w:t>
            </w:r>
            <w:proofErr w:type="spellStart"/>
            <w:r w:rsidRPr="000C125C">
              <w:t>Энергооборудование</w:t>
            </w:r>
            <w:proofErr w:type="spellEnd"/>
            <w:r w:rsidRPr="000C125C">
              <w:t xml:space="preserve"> взрывозащищенное. Термины и определения. Классификация. Маркировка.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12.2.007.0-75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 Изделия электротехнические. Общие требования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12.1.002-84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 Электрические поля промышленной частоты. Допустимые уровни напряженности и требования к проведению контроля на рабочих местах.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12.1.006-84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Default="00D34C08" w:rsidP="00D34C08">
            <w:pPr>
              <w:ind w:firstLine="0"/>
            </w:pPr>
            <w:r w:rsidRPr="000C125C">
              <w:t>ССБТ Электромагнитные поля радиочастот. Допустимые уровни на рабочих местах и требования к проведению контроля.</w:t>
            </w:r>
          </w:p>
          <w:p w:rsidR="00D34C08" w:rsidRPr="000C125C" w:rsidRDefault="00D34C08" w:rsidP="00D34C08">
            <w:pPr>
              <w:ind w:firstLine="0"/>
            </w:pP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12.1.045-84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 Электростатические поля. Допустимые уровни на рабочих местах и требования к проведению контроля.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12.1.030-81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ССБТ Электробезопасность. Защитное заземление. </w:t>
            </w:r>
            <w:proofErr w:type="spellStart"/>
            <w:r w:rsidRPr="000C125C">
              <w:t>Зануление</w:t>
            </w:r>
            <w:proofErr w:type="spellEnd"/>
            <w:r w:rsidRPr="000C125C">
              <w:t>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12.2.007.6-75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 Аппараты коммутационные низковольтные. Требования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 12.1.012-90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 Вибрационная безопасность. Общие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12.1.004-91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333333"/>
              </w:rPr>
            </w:pPr>
            <w:r w:rsidRPr="000C125C">
              <w:t>ССБТ Пожарная безопасность. Общие требования.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12.1.044-91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333333"/>
              </w:rPr>
            </w:pPr>
            <w:r w:rsidRPr="000C125C">
              <w:t xml:space="preserve">ССБТ </w:t>
            </w:r>
            <w:proofErr w:type="spellStart"/>
            <w:r w:rsidRPr="000C125C">
              <w:t>Пожаровзрывобезопасность</w:t>
            </w:r>
            <w:proofErr w:type="spellEnd"/>
            <w:r w:rsidRPr="000C125C">
              <w:t xml:space="preserve"> веществ и материалов. Номенклатура показателей и методы их определения.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12.1.003-83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333333"/>
              </w:rPr>
            </w:pPr>
            <w:r w:rsidRPr="000C125C">
              <w:t>ССБТ Шум. Общие требования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12.1.010-76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333333"/>
              </w:rPr>
            </w:pPr>
            <w:r w:rsidRPr="000C125C">
              <w:t>ССБТ Взрывобезопасность. Общие требования безопасности.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МЭК 60950-2002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Безопасность оборудования информационных технологий.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4.148-85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333333"/>
              </w:rPr>
            </w:pPr>
            <w:r w:rsidRPr="000C125C">
              <w:t>СПКП Устройства комплектные низковольтные. Номенклатура показателей.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15150-69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333333"/>
              </w:rPr>
            </w:pPr>
            <w:r w:rsidRPr="000C125C">
      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t>ГОСТ 21552-84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Средства вычислительной техники. Общие технические требования, приемка, методы испытаний, маркировка, упаковка, транспортирование и хранение.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t>ГОСТ 12.2.007.6-93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Безопасность электротермического оборудования.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15543.1-89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Изделия электротехнические. Общие требования в части стойкости к климатическим внешним воздействующим факторам.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16962-71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Изделия электронной техники и электротехники. Механические и климатические воздействия.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17516.1-90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Изделия электротехнические. Общие требования в части стойкости к механическим внешним воздействующим факторам.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t>ГОСТ 23216-78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Изделия электротехнические. Хранение, транспортирование, временная противокоррозионная защита, упаковка. Общие требования и методы испытаний.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t xml:space="preserve">ГОСТ </w:t>
            </w:r>
            <w:proofErr w:type="gramStart"/>
            <w:r w:rsidRPr="000C125C">
              <w:t>Р</w:t>
            </w:r>
            <w:proofErr w:type="gramEnd"/>
            <w:r w:rsidRPr="000C125C">
              <w:t xml:space="preserve"> 50324-92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Системы электрической изоляции. Оценка </w:t>
            </w:r>
            <w:proofErr w:type="spellStart"/>
            <w:r w:rsidRPr="000C125C">
              <w:t>нагревостойкости</w:t>
            </w:r>
            <w:proofErr w:type="spellEnd"/>
            <w:r w:rsidRPr="000C125C">
              <w:t xml:space="preserve"> и классификация.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ГОСТ 10518-88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Системы электрической изоляции. Общие требования к методам ускоренных испытаний на </w:t>
            </w:r>
            <w:proofErr w:type="spellStart"/>
            <w:r w:rsidRPr="000C125C">
              <w:t>нагревостойкость</w:t>
            </w:r>
            <w:proofErr w:type="spellEnd"/>
            <w:r w:rsidRPr="000C125C">
              <w:t>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t>ГОСТ 14254-96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Степени защиты, обеспечиваемые оболочками (код IP).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t>ГОСТ 6.10.4-84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Придание юридической силы документам на машинном носителе и </w:t>
            </w:r>
            <w:proofErr w:type="spellStart"/>
            <w:r w:rsidRPr="000C125C">
              <w:t>машинограмме</w:t>
            </w:r>
            <w:proofErr w:type="spellEnd"/>
            <w:r w:rsidRPr="000C125C">
              <w:t>, создаваемым средствами вычислительной техники. Основные положения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Закон РФ от 27.04.1993 № 4871-1 (ред. от 0.01.2003)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Об обеспечении единства измерений.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МЭК 61000-4-8 (2001)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Электромагнитная совместимость (ЭМС). Часть 4-8: Методы испытаний и измерений.  Испытания на устойчивость к магнитному полю промышленной частоты.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rPr>
                <w:color w:val="000000"/>
              </w:rPr>
              <w:t>МЭК 61000-4-29 (2000)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Электромагнитная совместимость (ЭМС). Часть 4-29: Методы испытаний и измерений. Испытания на устойчивость к провалам, коротким прерываниям и изменениям напряжения, воздействующим на входной порт сети электропитания постоянного тока.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МЭК 61000-5-2 (1997)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Электромагнитная совместимость (ЭМС). Часть 5: Руководства по установке и помехоподавлению.  Раздел 2: Заземление и прокладка кабелей.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ОРММ-3 АСУ ТП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Общеотраслевые руководящие методические материалы по созданию и применению АСУ ТП в отраслях промышленности. /ГКНТ, 1986г.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Приказ РАО «ЕЭС России» №139 от 11.03.2005г.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Технические требования к энергоблокам тепловых электростанций, предназначенных для участия в нормированном первичном регулировании частоты, автоматическом вторичном регулировании частоты и </w:t>
            </w:r>
            <w:proofErr w:type="spellStart"/>
            <w:r w:rsidRPr="000C125C">
              <w:t>перетоков</w:t>
            </w:r>
            <w:proofErr w:type="spellEnd"/>
            <w:r w:rsidRPr="000C125C">
              <w:t xml:space="preserve"> активной мощности.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Федеральный закон РФ №116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 промышленной безопасности опасных производственных объектах.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Постановление Правительства Российской Федерации от 25.12.1998 №1540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Правила применения технических устройств на опасных производственных объектах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ПТЭ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Правила технической  эксплуатации электрических станций и сетей Российской Федераци</w:t>
            </w:r>
            <w:proofErr w:type="gramStart"/>
            <w:r w:rsidRPr="000C125C">
              <w:t>и-</w:t>
            </w:r>
            <w:proofErr w:type="gramEnd"/>
            <w:r w:rsidRPr="000C125C">
              <w:t xml:space="preserve"> М.: СПО ОРГРЭС, 2003.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ПТЭ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Правила технической  эксплуатации газового хозяйства газотурбинных и парогазовых установок тепловых электростанций – М.: СПО ОРГРЭС, 2001.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ПУЭ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Правило устройств электроустановок . 7-ое издание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ПБ 12-529-2003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Правила безопасности систем газораспределения и </w:t>
            </w:r>
            <w:proofErr w:type="spellStart"/>
            <w:r w:rsidRPr="000C125C">
              <w:t>газопотребления</w:t>
            </w:r>
            <w:proofErr w:type="spellEnd"/>
            <w:r w:rsidRPr="000C125C">
              <w:t xml:space="preserve">. 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34.35.412-88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Правила приемки в эксплуатацию из монтажа и наладки систем управления технологическими процессами тепловых электрических станций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50-34.698-90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rPr>
                <w:color w:val="000000"/>
              </w:rPr>
              <w:t>РД 50-680-88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указания. Автоматизированные системы. Основные положения.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  <w:rPr>
                <w:color w:val="000000"/>
              </w:rPr>
            </w:pPr>
            <w:r w:rsidRPr="000C125C">
              <w:rPr>
                <w:color w:val="000000"/>
              </w:rPr>
              <w:t>РД 50-682-89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указания. Информационная технология. Комплекс стандартов и руководящих документов на автоматизированные системы. Общие положения.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153-34.1-35.127-2002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Общие технические требования к программно-техническим комплексам для АСУ ТП тепловых электростанций.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153-34.0-03.150-2003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Default="00D34C08" w:rsidP="00D34C08">
            <w:pPr>
              <w:ind w:firstLine="0"/>
            </w:pPr>
            <w:r w:rsidRPr="000C125C">
              <w:t>Межотраслевые правила по охране труда (правила безопасности) при эксплуатации электроустановок.</w:t>
            </w:r>
          </w:p>
          <w:p w:rsidR="00D34C08" w:rsidRDefault="00D34C08" w:rsidP="00D34C08">
            <w:pPr>
              <w:ind w:firstLine="0"/>
            </w:pPr>
          </w:p>
          <w:p w:rsidR="00D34C08" w:rsidRPr="000C125C" w:rsidRDefault="00D34C08" w:rsidP="00D34C08">
            <w:pPr>
              <w:ind w:firstLine="0"/>
            </w:pP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153-34.1-35.137-00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Технические требования к подсистеме технологических защит, выполненных на базе микропроцессорной техники.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153-34.0-11.117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Основные положения. Информационно-измерительные системы. Метрологическое обеспечение.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153-34.0-11.205-98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указания. Измерительные каналы информационно-измерительных систем. Организация и порядок проведения калибровки.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153-34.0-11.204-97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Методика приемки из наладки в эксплуатацию измерительных каналов информационно-измерительных систем.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681B27" w:rsidRDefault="00D34C08" w:rsidP="00D34C08">
            <w:pPr>
              <w:ind w:firstLine="0"/>
            </w:pPr>
            <w:r w:rsidRPr="000C125C">
              <w:rPr>
                <w:bCs/>
              </w:rPr>
              <w:t>РД 153-34.0-11.201-97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Методика определения обобщенных метрологических характеристик измерительных каналов ИИС и АСУ ТП по метрологическим характеристикам агрегатных средств измерений.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34.11.202-95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указания. Измерительные каналы информационно-измерительных систем. Организация и порядок проведения метрологической аттестации.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34.11.205-98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указания. Измерительные каналы информационно-измерительных систем. Организация и порядок проведения калибровки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34.11. 206-94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указания. Информационно-измерительные системы. Методика обработки экспериментальных данных метрологической аттестации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34.11.321-96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Нормы погрешности измерений технологических параметров тепловых электростанций и подстанций.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34.11.103-95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Рекомендации по составлению перечня рабочих средств измерений, применяемых на </w:t>
            </w:r>
            <w:proofErr w:type="spellStart"/>
            <w:r w:rsidRPr="000C125C">
              <w:t>энергопредприятиях</w:t>
            </w:r>
            <w:proofErr w:type="spellEnd"/>
            <w:r w:rsidRPr="000C125C">
              <w:t>, для наблюдения за технологическими параметрами, точность измерения которых не нормируется.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153-34.1-35.522-98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Типовая инструкция по эксплуатации АСУ ТП теплоэнергетического оборудования ТЭС.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153-34.1-35.142-00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 по эксплуатации технологических защит, выполненных на базе микропроцессорной техники.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153-34.1-35.145-2003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Технические требования к функции ПТК АСУ ТП ТЭС «сбор и первичная обработка информации».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153-34.1-35.523-2002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 по оснащению рациональным объемом резервных аппаратных средств контроля и управления котлотурбинным оборудованием ТЭС, оснащенным АСУ ТП.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153-34.0-11.117-2001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Основные положения. Информационно-измерительные системы. Метрологическое обеспечение.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153-34.1-35.144-2002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Рекомендации по применению современной универсальной системы кодирования оборудования и АСУ ТП ТЭС.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153.-34.0-03.301-00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Правила пожарной безопасности для энергетических предприятий.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РТМ 34-9 АТЭП 03-84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Маркировка монтажных единиц ТЭС и АЭС.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СО 34.35.105-2002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Методические указания по оснащению техническими средствами технологической защиты при повышении вибрации турбоагрегата.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IEC 60255-22-1(1988)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 xml:space="preserve">Реле электрические. Часть 22: Испытания на электрические помехи измерительных реле и защитного оборудования. Раздел 1: Испытания на электрические помехи 1 </w:t>
            </w:r>
            <w:proofErr w:type="spellStart"/>
            <w:r w:rsidRPr="000C125C">
              <w:t>мГц</w:t>
            </w:r>
            <w:proofErr w:type="spellEnd"/>
            <w:r w:rsidRPr="000C125C">
              <w:t>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ГОСТ12.1.005-88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ССБТ. Общие санитарно-гигиенические требования к воздуху рабочей зоны.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СанПиН 2.2.2.1327-03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Гигиенические требования к организации технологических процессов, производственному оборудованию и рабочему инструменту.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СанПиН 2.2.1.1312-03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Гигиенические требования к проектированию вновь строящихся и реконструируемых промышленных предприятий.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СанПиН 2.2.2/2.4.1340-03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Гигиенические требования к персональным электронно-вычислительным машинам и организации работы.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  <w:rPr>
                <w:color w:val="0000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РД 34.35.310-97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Общие технические требования к микропроцессорным устройствам защиты и автоматики энергосистем.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  <w:rPr>
                <w:color w:val="0000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ind w:firstLine="0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08" w:rsidRPr="000C125C" w:rsidRDefault="00D34C08" w:rsidP="00D34C08">
            <w:pPr>
              <w:ind w:firstLine="0"/>
            </w:pPr>
            <w:r w:rsidRPr="000C125C">
              <w:t>Политика информационной безопасности ОАО «ТГК-1»</w:t>
            </w:r>
            <w:r w:rsidR="00591A70">
              <w:t>.</w:t>
            </w:r>
          </w:p>
        </w:tc>
      </w:tr>
      <w:tr w:rsidR="00D34C08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  <w:rPr>
                <w:color w:val="0000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0C125C" w:rsidRDefault="00D34C08" w:rsidP="00D34C08">
            <w:pPr>
              <w:ind w:firstLine="0"/>
            </w:pPr>
            <w:r>
              <w:t>СТО 34-35-587-001-2012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08" w:rsidRPr="00D34C08" w:rsidRDefault="00D34C08" w:rsidP="00D34C08">
            <w:pPr>
              <w:ind w:firstLine="0"/>
            </w:pPr>
            <w:r>
              <w:t>Стандарт организации ОАО «ТГК-1». Организация пусконаладочных работ по АСУ ТП</w:t>
            </w:r>
            <w:r w:rsidR="00591A70">
              <w:t xml:space="preserve"> на электростанциях.</w:t>
            </w:r>
          </w:p>
        </w:tc>
      </w:tr>
      <w:tr w:rsidR="00591A70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70" w:rsidRPr="000C125C" w:rsidRDefault="00591A70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  <w:rPr>
                <w:color w:val="0000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70" w:rsidRPr="000C125C" w:rsidRDefault="00591A70" w:rsidP="00591A70">
            <w:pPr>
              <w:ind w:firstLine="0"/>
            </w:pPr>
            <w:r>
              <w:t>СТО 34-35-587-004-2013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70" w:rsidRPr="00D34C08" w:rsidRDefault="00591A70" w:rsidP="00591A70">
            <w:pPr>
              <w:ind w:firstLine="0"/>
            </w:pPr>
            <w:r>
              <w:t>Стандарт организации ОАО «ТГК-1». Организация эксплуатации и обслуживания АСУ ТП ТЭС.</w:t>
            </w:r>
          </w:p>
        </w:tc>
      </w:tr>
      <w:tr w:rsidR="000A1A35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35" w:rsidRPr="000C125C" w:rsidRDefault="000A1A35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  <w:rPr>
                <w:color w:val="0000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35" w:rsidRDefault="000A1A35" w:rsidP="00591A70">
            <w:pPr>
              <w:ind w:firstLine="0"/>
            </w:pPr>
            <w:r>
              <w:t>ПРГА.034202.ТЗ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35" w:rsidRDefault="00CF1B0F" w:rsidP="00591A70">
            <w:pPr>
              <w:ind w:firstLine="0"/>
            </w:pPr>
            <w:r>
              <w:t>Техническое задание на проектирование АСУ ТП ВПУ.</w:t>
            </w:r>
          </w:p>
        </w:tc>
      </w:tr>
      <w:tr w:rsidR="000A1A35" w:rsidRPr="000C125C" w:rsidTr="005700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35" w:rsidRPr="000C125C" w:rsidRDefault="000A1A35" w:rsidP="00D34C08">
            <w:pPr>
              <w:numPr>
                <w:ilvl w:val="0"/>
                <w:numId w:val="3"/>
              </w:numPr>
              <w:tabs>
                <w:tab w:val="num" w:pos="426"/>
              </w:tabs>
              <w:ind w:left="0" w:firstLine="0"/>
              <w:rPr>
                <w:color w:val="0000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35" w:rsidRDefault="000A1A35" w:rsidP="00591A70">
            <w:pPr>
              <w:ind w:firstLine="0"/>
            </w:pPr>
            <w:r>
              <w:t>ПРГА.034203.00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35" w:rsidRDefault="00CF1B0F" w:rsidP="00CF1B0F">
            <w:pPr>
              <w:ind w:firstLine="0"/>
            </w:pPr>
            <w:r>
              <w:t>Общая проектная документация на АСУ ТП ВПУ, рабочая документация по первому этапу создания АСУ ТП ВПУ.</w:t>
            </w:r>
          </w:p>
        </w:tc>
      </w:tr>
    </w:tbl>
    <w:p w:rsidR="00536FC0" w:rsidRDefault="00536FC0" w:rsidP="00536FC0">
      <w:pPr>
        <w:ind w:firstLine="0"/>
        <w:rPr>
          <w:szCs w:val="24"/>
        </w:rPr>
      </w:pPr>
    </w:p>
    <w:p w:rsidR="00887451" w:rsidRDefault="00887451" w:rsidP="009A01FC">
      <w:pPr>
        <w:rPr>
          <w:szCs w:val="24"/>
        </w:rPr>
      </w:pPr>
    </w:p>
    <w:p w:rsidR="00536FC0" w:rsidRPr="000F2CB5" w:rsidRDefault="00925293" w:rsidP="009A01FC">
      <w:pPr>
        <w:rPr>
          <w:szCs w:val="24"/>
        </w:rPr>
      </w:pPr>
      <w:r>
        <w:rPr>
          <w:szCs w:val="24"/>
        </w:rPr>
        <w:t xml:space="preserve"> </w:t>
      </w:r>
      <w:bookmarkStart w:id="0" w:name="_GoBack"/>
      <w:bookmarkEnd w:id="0"/>
    </w:p>
    <w:sectPr w:rsidR="00536FC0" w:rsidRPr="000F2CB5" w:rsidSect="00830B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06ABA"/>
    <w:multiLevelType w:val="hybridMultilevel"/>
    <w:tmpl w:val="4FAE4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C3440"/>
    <w:multiLevelType w:val="hybridMultilevel"/>
    <w:tmpl w:val="CE4829E8"/>
    <w:lvl w:ilvl="0" w:tplc="2F809A68">
      <w:start w:val="1"/>
      <w:numFmt w:val="decimal"/>
      <w:lvlText w:val="%1."/>
      <w:lvlJc w:val="left"/>
      <w:pPr>
        <w:tabs>
          <w:tab w:val="num" w:pos="714"/>
        </w:tabs>
        <w:ind w:left="-6" w:firstLine="363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293301"/>
    <w:multiLevelType w:val="hybridMultilevel"/>
    <w:tmpl w:val="BDBC7E7A"/>
    <w:lvl w:ilvl="0" w:tplc="36384F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51"/>
    <w:rsid w:val="00006F84"/>
    <w:rsid w:val="00062720"/>
    <w:rsid w:val="000A1A35"/>
    <w:rsid w:val="000B7B92"/>
    <w:rsid w:val="000F2CB5"/>
    <w:rsid w:val="00176446"/>
    <w:rsid w:val="001872FF"/>
    <w:rsid w:val="001910D6"/>
    <w:rsid w:val="001A6CA9"/>
    <w:rsid w:val="001D33BF"/>
    <w:rsid w:val="002E3A7C"/>
    <w:rsid w:val="00306F45"/>
    <w:rsid w:val="003136BB"/>
    <w:rsid w:val="003241DF"/>
    <w:rsid w:val="00362203"/>
    <w:rsid w:val="003B34F2"/>
    <w:rsid w:val="003B51D5"/>
    <w:rsid w:val="00412FEE"/>
    <w:rsid w:val="004564BB"/>
    <w:rsid w:val="00467051"/>
    <w:rsid w:val="004B41F2"/>
    <w:rsid w:val="0052330B"/>
    <w:rsid w:val="00536FC0"/>
    <w:rsid w:val="00553F19"/>
    <w:rsid w:val="00570003"/>
    <w:rsid w:val="00590727"/>
    <w:rsid w:val="00591A70"/>
    <w:rsid w:val="005D1E0C"/>
    <w:rsid w:val="005F0CAD"/>
    <w:rsid w:val="00603F86"/>
    <w:rsid w:val="0074618D"/>
    <w:rsid w:val="007B24E6"/>
    <w:rsid w:val="007F0AC2"/>
    <w:rsid w:val="00830BA8"/>
    <w:rsid w:val="00854760"/>
    <w:rsid w:val="00873E28"/>
    <w:rsid w:val="00887451"/>
    <w:rsid w:val="0089193E"/>
    <w:rsid w:val="008A517F"/>
    <w:rsid w:val="008E512F"/>
    <w:rsid w:val="00925293"/>
    <w:rsid w:val="00956959"/>
    <w:rsid w:val="00960BB5"/>
    <w:rsid w:val="009A01FC"/>
    <w:rsid w:val="009D24C9"/>
    <w:rsid w:val="009F292A"/>
    <w:rsid w:val="00A046CD"/>
    <w:rsid w:val="00AA40B9"/>
    <w:rsid w:val="00B4649E"/>
    <w:rsid w:val="00B757D3"/>
    <w:rsid w:val="00B92559"/>
    <w:rsid w:val="00BD02BC"/>
    <w:rsid w:val="00BD28F1"/>
    <w:rsid w:val="00C020D1"/>
    <w:rsid w:val="00C20564"/>
    <w:rsid w:val="00CF1B0F"/>
    <w:rsid w:val="00D2413E"/>
    <w:rsid w:val="00D339B4"/>
    <w:rsid w:val="00D34C08"/>
    <w:rsid w:val="00D70F6C"/>
    <w:rsid w:val="00E1058B"/>
    <w:rsid w:val="00E468DC"/>
    <w:rsid w:val="00E663F1"/>
    <w:rsid w:val="00ED5C2B"/>
    <w:rsid w:val="00F31BE9"/>
    <w:rsid w:val="00FB3351"/>
    <w:rsid w:val="00FE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203"/>
    <w:pPr>
      <w:ind w:left="720" w:firstLine="0"/>
      <w:jc w:val="left"/>
    </w:pPr>
    <w:rPr>
      <w:rFonts w:ascii="Calibri" w:hAnsi="Calibri" w:cs="Times New Roman"/>
      <w:sz w:val="22"/>
    </w:rPr>
  </w:style>
  <w:style w:type="paragraph" w:styleId="a4">
    <w:name w:val="Normal (Web)"/>
    <w:basedOn w:val="a"/>
    <w:rsid w:val="00F31BE9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5">
    <w:name w:val="Strong"/>
    <w:qFormat/>
    <w:rsid w:val="00F31BE9"/>
    <w:rPr>
      <w:b/>
      <w:bCs/>
    </w:rPr>
  </w:style>
  <w:style w:type="character" w:customStyle="1" w:styleId="FontStyle117">
    <w:name w:val="Font Style117"/>
    <w:uiPriority w:val="99"/>
    <w:rsid w:val="00F31BE9"/>
    <w:rPr>
      <w:rFonts w:ascii="Times New Roman" w:hAnsi="Times New Roman" w:cs="Times New Roman"/>
      <w:sz w:val="22"/>
      <w:szCs w:val="22"/>
    </w:rPr>
  </w:style>
  <w:style w:type="paragraph" w:customStyle="1" w:styleId="Style64">
    <w:name w:val="Style64"/>
    <w:basedOn w:val="a"/>
    <w:uiPriority w:val="99"/>
    <w:rsid w:val="00F31BE9"/>
    <w:pPr>
      <w:widowControl w:val="0"/>
      <w:autoSpaceDE w:val="0"/>
      <w:autoSpaceDN w:val="0"/>
      <w:adjustRightInd w:val="0"/>
      <w:spacing w:line="254" w:lineRule="exact"/>
      <w:ind w:hanging="480"/>
      <w:jc w:val="left"/>
    </w:pPr>
    <w:rPr>
      <w:rFonts w:eastAsia="Times New Roman" w:cs="Times New Roman"/>
      <w:szCs w:val="24"/>
      <w:lang w:eastAsia="ru-RU"/>
    </w:rPr>
  </w:style>
  <w:style w:type="character" w:customStyle="1" w:styleId="FontStyle116">
    <w:name w:val="Font Style116"/>
    <w:uiPriority w:val="99"/>
    <w:rsid w:val="009F292A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A046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46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203"/>
    <w:pPr>
      <w:ind w:left="720" w:firstLine="0"/>
      <w:jc w:val="left"/>
    </w:pPr>
    <w:rPr>
      <w:rFonts w:ascii="Calibri" w:hAnsi="Calibri" w:cs="Times New Roman"/>
      <w:sz w:val="22"/>
    </w:rPr>
  </w:style>
  <w:style w:type="paragraph" w:styleId="a4">
    <w:name w:val="Normal (Web)"/>
    <w:basedOn w:val="a"/>
    <w:rsid w:val="00F31BE9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5">
    <w:name w:val="Strong"/>
    <w:qFormat/>
    <w:rsid w:val="00F31BE9"/>
    <w:rPr>
      <w:b/>
      <w:bCs/>
    </w:rPr>
  </w:style>
  <w:style w:type="character" w:customStyle="1" w:styleId="FontStyle117">
    <w:name w:val="Font Style117"/>
    <w:uiPriority w:val="99"/>
    <w:rsid w:val="00F31BE9"/>
    <w:rPr>
      <w:rFonts w:ascii="Times New Roman" w:hAnsi="Times New Roman" w:cs="Times New Roman"/>
      <w:sz w:val="22"/>
      <w:szCs w:val="22"/>
    </w:rPr>
  </w:style>
  <w:style w:type="paragraph" w:customStyle="1" w:styleId="Style64">
    <w:name w:val="Style64"/>
    <w:basedOn w:val="a"/>
    <w:uiPriority w:val="99"/>
    <w:rsid w:val="00F31BE9"/>
    <w:pPr>
      <w:widowControl w:val="0"/>
      <w:autoSpaceDE w:val="0"/>
      <w:autoSpaceDN w:val="0"/>
      <w:adjustRightInd w:val="0"/>
      <w:spacing w:line="254" w:lineRule="exact"/>
      <w:ind w:hanging="480"/>
      <w:jc w:val="left"/>
    </w:pPr>
    <w:rPr>
      <w:rFonts w:eastAsia="Times New Roman" w:cs="Times New Roman"/>
      <w:szCs w:val="24"/>
      <w:lang w:eastAsia="ru-RU"/>
    </w:rPr>
  </w:style>
  <w:style w:type="character" w:customStyle="1" w:styleId="FontStyle116">
    <w:name w:val="Font Style116"/>
    <w:uiPriority w:val="99"/>
    <w:rsid w:val="009F292A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A046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46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7044</Words>
  <Characters>40152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Жегалов Иван Юрьевич</dc:creator>
  <cp:lastModifiedBy>Прокудина-Старунская Ульяна Валерьевна</cp:lastModifiedBy>
  <cp:revision>4</cp:revision>
  <cp:lastPrinted>2013-08-05T10:20:00Z</cp:lastPrinted>
  <dcterms:created xsi:type="dcterms:W3CDTF">2013-10-31T07:08:00Z</dcterms:created>
  <dcterms:modified xsi:type="dcterms:W3CDTF">2013-10-31T12:09:00Z</dcterms:modified>
</cp:coreProperties>
</file>